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68"/>
        <w:gridCol w:w="5954"/>
        <w:gridCol w:w="2268"/>
      </w:tblGrid>
      <w:tr w:rsidR="00735484" w14:paraId="2CFA011A" w14:textId="77777777" w:rsidTr="005A16B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268" w:type="dxa"/>
            <w:vMerge w:val="restart"/>
          </w:tcPr>
          <w:p w14:paraId="2020F76C" w14:textId="5B706F39" w:rsidR="00735484" w:rsidRDefault="007A2976">
            <w:pPr>
              <w:pStyle w:val="Textopredeterminado"/>
              <w:jc w:val="center"/>
              <w:rPr>
                <w:rFonts w:ascii="Korinna BT" w:hAnsi="Korinna BT"/>
                <w:b/>
                <w:color w:val="000000"/>
                <w:w w:val="130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0D2F3F4" wp14:editId="4864BB40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80010</wp:posOffset>
                  </wp:positionV>
                  <wp:extent cx="1151890" cy="518795"/>
                  <wp:effectExtent l="0" t="0" r="0" b="0"/>
                  <wp:wrapNone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C0A2BB" w14:textId="77777777" w:rsidR="00735484" w:rsidRDefault="00735484" w:rsidP="000A293B">
            <w:pPr>
              <w:pStyle w:val="Textopredeterminado"/>
              <w:rPr>
                <w:rFonts w:ascii="Korinna BT" w:hAnsi="Korinna BT"/>
                <w:b/>
                <w:color w:val="000000"/>
                <w:w w:val="130"/>
                <w:sz w:val="36"/>
              </w:rPr>
            </w:pPr>
          </w:p>
          <w:p w14:paraId="182FB820" w14:textId="77777777" w:rsidR="00735484" w:rsidRDefault="00735484">
            <w:pPr>
              <w:pStyle w:val="Textopredeterminado"/>
              <w:jc w:val="center"/>
              <w:rPr>
                <w:rFonts w:ascii="korina bt" w:hAnsi="korina bt"/>
                <w:b/>
                <w:color w:val="000000"/>
                <w:sz w:val="16"/>
              </w:rPr>
            </w:pPr>
          </w:p>
        </w:tc>
        <w:tc>
          <w:tcPr>
            <w:tcW w:w="5954" w:type="dxa"/>
            <w:vMerge w:val="restart"/>
          </w:tcPr>
          <w:p w14:paraId="79B77572" w14:textId="77777777" w:rsidR="00735484" w:rsidRDefault="00735484">
            <w:pPr>
              <w:pStyle w:val="Textopredeterminado"/>
              <w:jc w:val="center"/>
              <w:rPr>
                <w:rFonts w:ascii="Arial" w:hAnsi="Arial"/>
                <w:b/>
                <w:position w:val="-6"/>
                <w:sz w:val="28"/>
              </w:rPr>
            </w:pPr>
          </w:p>
          <w:p w14:paraId="0E217DBE" w14:textId="77777777" w:rsidR="00735484" w:rsidRDefault="00735484" w:rsidP="005A16B9">
            <w:pPr>
              <w:pStyle w:val="Textopredeterminado"/>
              <w:jc w:val="center"/>
              <w:rPr>
                <w:rFonts w:ascii="Arial" w:hAnsi="Arial"/>
                <w:position w:val="-6"/>
              </w:rPr>
            </w:pPr>
            <w:r>
              <w:rPr>
                <w:rFonts w:ascii="Arial" w:hAnsi="Arial"/>
                <w:b/>
                <w:position w:val="-6"/>
              </w:rPr>
              <w:t xml:space="preserve">ACTA DE </w:t>
            </w:r>
            <w:r w:rsidR="00C44EFE">
              <w:rPr>
                <w:rFonts w:ascii="Arial" w:hAnsi="Arial"/>
                <w:b/>
                <w:position w:val="-6"/>
              </w:rPr>
              <w:t xml:space="preserve">ENTREGA Y </w:t>
            </w:r>
            <w:r w:rsidR="005A16B9">
              <w:rPr>
                <w:rFonts w:ascii="Arial" w:hAnsi="Arial"/>
                <w:b/>
                <w:position w:val="-6"/>
              </w:rPr>
              <w:t xml:space="preserve">TRANSFERENCIA </w:t>
            </w:r>
            <w:r w:rsidR="00C44EFE">
              <w:rPr>
                <w:rFonts w:ascii="Arial" w:hAnsi="Arial"/>
                <w:b/>
                <w:position w:val="-6"/>
              </w:rPr>
              <w:t xml:space="preserve">DE </w:t>
            </w:r>
            <w:r w:rsidR="005A16B9">
              <w:rPr>
                <w:rFonts w:ascii="Arial" w:hAnsi="Arial"/>
                <w:b/>
                <w:position w:val="-6"/>
              </w:rPr>
              <w:t xml:space="preserve">PROYECTO </w:t>
            </w:r>
          </w:p>
        </w:tc>
        <w:tc>
          <w:tcPr>
            <w:tcW w:w="2268" w:type="dxa"/>
            <w:vAlign w:val="center"/>
          </w:tcPr>
          <w:p w14:paraId="35E1A815" w14:textId="77777777" w:rsidR="00735484" w:rsidRPr="00036EC0" w:rsidRDefault="00735484">
            <w:pPr>
              <w:pStyle w:val="Textopredeterminado"/>
              <w:jc w:val="center"/>
              <w:rPr>
                <w:rFonts w:ascii="Arial" w:hAnsi="Arial"/>
              </w:rPr>
            </w:pPr>
            <w:r w:rsidRPr="00036EC0">
              <w:rPr>
                <w:rFonts w:ascii="Arial" w:hAnsi="Arial"/>
                <w:b/>
              </w:rPr>
              <w:t xml:space="preserve">RG – 014 – </w:t>
            </w:r>
            <w:r w:rsidR="00036EC0" w:rsidRPr="00036EC0">
              <w:rPr>
                <w:rFonts w:ascii="Arial" w:hAnsi="Arial"/>
                <w:b/>
              </w:rPr>
              <w:t>10</w:t>
            </w:r>
          </w:p>
        </w:tc>
      </w:tr>
      <w:tr w:rsidR="00735484" w14:paraId="59C375D6" w14:textId="77777777" w:rsidTr="005A16B9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268" w:type="dxa"/>
            <w:vMerge/>
          </w:tcPr>
          <w:p w14:paraId="0E090343" w14:textId="77777777" w:rsidR="00735484" w:rsidRDefault="00735484">
            <w:pPr>
              <w:pStyle w:val="Textopredeterminado"/>
              <w:rPr>
                <w:rFonts w:ascii="korina bt" w:hAnsi="korina bt"/>
                <w:b/>
                <w:color w:val="000080"/>
                <w:sz w:val="36"/>
              </w:rPr>
            </w:pPr>
          </w:p>
        </w:tc>
        <w:tc>
          <w:tcPr>
            <w:tcW w:w="5954" w:type="dxa"/>
            <w:vMerge/>
          </w:tcPr>
          <w:p w14:paraId="0ACED964" w14:textId="77777777" w:rsidR="00735484" w:rsidRDefault="00735484">
            <w:pPr>
              <w:pStyle w:val="Textopredeterminad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3C767FB6" w14:textId="77777777" w:rsidR="00735484" w:rsidRPr="00036EC0" w:rsidRDefault="00327006">
            <w:pPr>
              <w:pStyle w:val="Textopredeterminado"/>
              <w:jc w:val="center"/>
              <w:rPr>
                <w:rFonts w:ascii="Arial" w:hAnsi="Arial"/>
                <w:sz w:val="16"/>
              </w:rPr>
            </w:pPr>
            <w:r w:rsidRPr="00036EC0">
              <w:rPr>
                <w:rFonts w:ascii="Arial" w:hAnsi="Arial"/>
                <w:sz w:val="16"/>
              </w:rPr>
              <w:t>Revisión (</w:t>
            </w:r>
            <w:r w:rsidR="00036EC0" w:rsidRPr="00036EC0">
              <w:rPr>
                <w:rFonts w:ascii="Arial" w:hAnsi="Arial"/>
                <w:sz w:val="16"/>
              </w:rPr>
              <w:t>1</w:t>
            </w:r>
            <w:r w:rsidR="00735484" w:rsidRPr="00036EC0">
              <w:rPr>
                <w:rFonts w:ascii="Arial" w:hAnsi="Arial"/>
                <w:sz w:val="16"/>
              </w:rPr>
              <w:t>)</w:t>
            </w:r>
          </w:p>
          <w:p w14:paraId="290E2D4E" w14:textId="77777777" w:rsidR="00735484" w:rsidRPr="00036EC0" w:rsidRDefault="00735484">
            <w:pPr>
              <w:pStyle w:val="Textopredeterminado"/>
              <w:jc w:val="center"/>
              <w:rPr>
                <w:rFonts w:ascii="Arial" w:hAnsi="Arial"/>
                <w:sz w:val="16"/>
              </w:rPr>
            </w:pPr>
            <w:r w:rsidRPr="00036EC0">
              <w:rPr>
                <w:rFonts w:ascii="Arial" w:hAnsi="Arial"/>
                <w:sz w:val="16"/>
              </w:rPr>
              <w:t xml:space="preserve">Fecha de Aprobación  </w:t>
            </w:r>
          </w:p>
          <w:p w14:paraId="1FECC80E" w14:textId="77777777" w:rsidR="00735484" w:rsidRPr="00036EC0" w:rsidRDefault="00036EC0">
            <w:pPr>
              <w:pStyle w:val="Textopredeterminado"/>
              <w:jc w:val="center"/>
              <w:rPr>
                <w:rFonts w:ascii="Arial" w:hAnsi="Arial"/>
                <w:b/>
              </w:rPr>
            </w:pPr>
            <w:r w:rsidRPr="00036EC0">
              <w:rPr>
                <w:rFonts w:ascii="Arial" w:hAnsi="Arial"/>
                <w:sz w:val="16"/>
              </w:rPr>
              <w:t>Noviembre 15 de 2023</w:t>
            </w:r>
          </w:p>
        </w:tc>
      </w:tr>
    </w:tbl>
    <w:p w14:paraId="3A8C67C9" w14:textId="77777777" w:rsidR="00735484" w:rsidRDefault="00735484">
      <w:pPr>
        <w:pStyle w:val="Estndar"/>
        <w:rPr>
          <w:rFonts w:ascii="Arial" w:hAnsi="Arial"/>
          <w:sz w:val="16"/>
        </w:rPr>
      </w:pP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418"/>
        <w:gridCol w:w="425"/>
        <w:gridCol w:w="2977"/>
        <w:gridCol w:w="661"/>
        <w:gridCol w:w="708"/>
        <w:gridCol w:w="851"/>
        <w:gridCol w:w="48"/>
      </w:tblGrid>
      <w:tr w:rsidR="00735484" w:rsidRPr="00472C16" w14:paraId="4147AF66" w14:textId="77777777" w:rsidTr="00245591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val="40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6A14" w14:textId="77777777" w:rsidR="00735484" w:rsidRPr="00472C16" w:rsidRDefault="00735484">
            <w:pPr>
              <w:pStyle w:val="Textopredeterminado"/>
              <w:jc w:val="center"/>
              <w:rPr>
                <w:rFonts w:ascii="Arial" w:hAnsi="Arial" w:cs="Arial"/>
                <w:b/>
                <w:bCs/>
                <w:sz w:val="10"/>
              </w:rPr>
            </w:pPr>
            <w:r w:rsidRPr="00472C16">
              <w:rPr>
                <w:rFonts w:ascii="Arial" w:hAnsi="Arial" w:cs="Arial"/>
                <w:b/>
                <w:bCs/>
                <w:sz w:val="18"/>
              </w:rPr>
              <w:t>PARTICIPANTES: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55DC" w14:textId="77777777" w:rsidR="00735484" w:rsidRPr="00472C16" w:rsidRDefault="00472C16">
            <w:pPr>
              <w:pStyle w:val="Textopredeterminad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72C16">
              <w:rPr>
                <w:rFonts w:ascii="Arial" w:hAnsi="Arial" w:cs="Arial"/>
                <w:b/>
                <w:bCs/>
                <w:sz w:val="18"/>
              </w:rPr>
              <w:t>AREA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AB588" w14:textId="77777777" w:rsidR="00735484" w:rsidRPr="00472C16" w:rsidRDefault="00735484">
            <w:pPr>
              <w:pStyle w:val="Textopredeterminado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0FBB" w14:textId="77777777" w:rsidR="00735484" w:rsidRPr="00234696" w:rsidRDefault="00735484" w:rsidP="00794DAE">
            <w:pPr>
              <w:pStyle w:val="Textopredeterminad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34696">
              <w:rPr>
                <w:rFonts w:ascii="Arial" w:hAnsi="Arial" w:cs="Arial"/>
                <w:b/>
                <w:bCs/>
                <w:sz w:val="18"/>
              </w:rPr>
              <w:t>FECHA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2CEF" w14:textId="77777777" w:rsidR="00735484" w:rsidRPr="00472C16" w:rsidRDefault="00327006">
            <w:pPr>
              <w:pStyle w:val="Textopredeterminado"/>
              <w:jc w:val="center"/>
              <w:rPr>
                <w:rFonts w:ascii="Arial" w:hAnsi="Arial" w:cs="Arial"/>
                <w:sz w:val="16"/>
              </w:rPr>
            </w:pPr>
            <w:r w:rsidRPr="00472C16">
              <w:rPr>
                <w:rFonts w:ascii="Arial" w:hAnsi="Arial" w:cs="Arial"/>
                <w:sz w:val="16"/>
              </w:rPr>
              <w:t>D</w:t>
            </w:r>
          </w:p>
          <w:p w14:paraId="5BFBA8E9" w14:textId="77777777" w:rsidR="009A58A0" w:rsidRPr="00472C16" w:rsidRDefault="00472C16">
            <w:pPr>
              <w:pStyle w:val="Textopredeterminado"/>
              <w:jc w:val="center"/>
              <w:rPr>
                <w:rFonts w:ascii="Arial" w:hAnsi="Arial" w:cs="Arial"/>
                <w:sz w:val="16"/>
              </w:rPr>
            </w:pPr>
            <w:r w:rsidRPr="00472C16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D58C" w14:textId="77777777" w:rsidR="00735484" w:rsidRPr="00472C16" w:rsidRDefault="00735484">
            <w:pPr>
              <w:pStyle w:val="Textopredeterminado"/>
              <w:jc w:val="center"/>
              <w:rPr>
                <w:rFonts w:ascii="Arial" w:hAnsi="Arial" w:cs="Arial"/>
                <w:sz w:val="16"/>
              </w:rPr>
            </w:pPr>
            <w:r w:rsidRPr="00472C16">
              <w:rPr>
                <w:rFonts w:ascii="Arial" w:hAnsi="Arial" w:cs="Arial"/>
                <w:sz w:val="16"/>
              </w:rPr>
              <w:t>M</w:t>
            </w:r>
          </w:p>
          <w:p w14:paraId="6F8C5311" w14:textId="77777777" w:rsidR="009A58A0" w:rsidRPr="00472C16" w:rsidRDefault="00472C16">
            <w:pPr>
              <w:pStyle w:val="Textopredeterminado"/>
              <w:jc w:val="center"/>
              <w:rPr>
                <w:rFonts w:ascii="Arial" w:hAnsi="Arial" w:cs="Arial"/>
                <w:sz w:val="16"/>
              </w:rPr>
            </w:pPr>
            <w:r w:rsidRPr="00472C16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B300" w14:textId="77777777" w:rsidR="00735484" w:rsidRPr="00472C16" w:rsidRDefault="00327006">
            <w:pPr>
              <w:pStyle w:val="Textopredeterminado"/>
              <w:jc w:val="center"/>
              <w:rPr>
                <w:rFonts w:ascii="Arial" w:hAnsi="Arial" w:cs="Arial"/>
                <w:sz w:val="16"/>
              </w:rPr>
            </w:pPr>
            <w:r w:rsidRPr="00472C16">
              <w:rPr>
                <w:rFonts w:ascii="Arial" w:hAnsi="Arial" w:cs="Arial"/>
                <w:sz w:val="16"/>
              </w:rPr>
              <w:t>A</w:t>
            </w:r>
          </w:p>
          <w:p w14:paraId="59EF02B5" w14:textId="77777777" w:rsidR="009A58A0" w:rsidRPr="00472C16" w:rsidRDefault="00472C16">
            <w:pPr>
              <w:pStyle w:val="Textopredeterminado"/>
              <w:jc w:val="center"/>
              <w:rPr>
                <w:rFonts w:ascii="Arial" w:hAnsi="Arial" w:cs="Arial"/>
                <w:sz w:val="16"/>
              </w:rPr>
            </w:pPr>
            <w:r w:rsidRPr="00472C16">
              <w:rPr>
                <w:rFonts w:ascii="Arial" w:hAnsi="Arial" w:cs="Arial"/>
                <w:sz w:val="16"/>
              </w:rPr>
              <w:t>2024</w:t>
            </w:r>
          </w:p>
        </w:tc>
      </w:tr>
      <w:tr w:rsidR="00B04C8D" w:rsidRPr="00472C16" w14:paraId="527959A4" w14:textId="77777777" w:rsidTr="00245591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A721" w14:textId="77777777" w:rsidR="00B04C8D" w:rsidRPr="009B0617" w:rsidRDefault="00B04C8D" w:rsidP="007F3A7E">
            <w:pPr>
              <w:shd w:val="clear" w:color="auto" w:fill="FFFFFF"/>
              <w:rPr>
                <w:rFonts w:ascii="Arial" w:hAnsi="Arial" w:cs="Arial"/>
                <w:color w:val="000000"/>
                <w:spacing w:val="3"/>
                <w:lang w:val="es-CO" w:eastAsia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9D57" w14:textId="77777777" w:rsidR="00B04C8D" w:rsidRPr="009B0617" w:rsidRDefault="00B04C8D" w:rsidP="00472C16">
            <w:pPr>
              <w:pStyle w:val="Textopredetermin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8F24B" w14:textId="77777777" w:rsidR="00B04C8D" w:rsidRPr="009B0617" w:rsidRDefault="00B04C8D" w:rsidP="00B04C8D">
            <w:pPr>
              <w:pStyle w:val="Textopredetermin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3D8FF" w14:textId="77777777" w:rsidR="00B04C8D" w:rsidRPr="009B0617" w:rsidRDefault="00B04C8D" w:rsidP="00B04C8D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89FDB" w14:textId="77777777" w:rsidR="00B04C8D" w:rsidRPr="009B0617" w:rsidRDefault="00B04C8D" w:rsidP="00B04C8D">
            <w:pPr>
              <w:pStyle w:val="Textopredeterminad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2C16" w:rsidRPr="00472C16" w14:paraId="58EBC56C" w14:textId="77777777" w:rsidTr="00245591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D48E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F53F" w14:textId="77777777" w:rsidR="00472C16" w:rsidRPr="009B0617" w:rsidRDefault="00472C16" w:rsidP="00472C16">
            <w:pPr>
              <w:pStyle w:val="Textopredetermin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B4B6E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70C3" w14:textId="77777777" w:rsidR="00472C16" w:rsidRPr="007F3A7E" w:rsidRDefault="00472C16" w:rsidP="00472C16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7F3A7E">
              <w:rPr>
                <w:rFonts w:ascii="Arial" w:hAnsi="Arial" w:cs="Arial"/>
                <w:sz w:val="18"/>
                <w:szCs w:val="18"/>
              </w:rPr>
              <w:t>LUGAR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AC59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</w:tr>
      <w:tr w:rsidR="00472C16" w:rsidRPr="00472C16" w14:paraId="5FE79818" w14:textId="77777777" w:rsidTr="00245591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9A12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9C94" w14:textId="77777777" w:rsidR="00472C16" w:rsidRPr="009B0617" w:rsidRDefault="00472C16" w:rsidP="00472C16">
            <w:pPr>
              <w:pStyle w:val="Textopredetermin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38CCC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15FA" w14:textId="77777777" w:rsidR="00472C16" w:rsidRPr="007F3A7E" w:rsidRDefault="00472C16" w:rsidP="00472C16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7F3A7E">
              <w:rPr>
                <w:rFonts w:ascii="Arial" w:hAnsi="Arial" w:cs="Arial"/>
                <w:sz w:val="18"/>
                <w:szCs w:val="18"/>
              </w:rPr>
              <w:t>EMPRESA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BD36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</w:tr>
      <w:tr w:rsidR="00472C16" w:rsidRPr="00472C16" w14:paraId="1D6A5C6E" w14:textId="77777777" w:rsidTr="00245591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AC21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5EE9" w14:textId="77777777" w:rsidR="00472C16" w:rsidRPr="009B0617" w:rsidRDefault="00472C16" w:rsidP="00472C16">
            <w:pPr>
              <w:pStyle w:val="Textopredetermin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FB9DB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DCA7" w14:textId="77777777" w:rsidR="00472C16" w:rsidRPr="007F3A7E" w:rsidRDefault="00472C16" w:rsidP="00472C16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7F3A7E">
              <w:rPr>
                <w:rFonts w:ascii="Arial" w:hAnsi="Arial" w:cs="Arial"/>
                <w:sz w:val="18"/>
                <w:szCs w:val="18"/>
              </w:rPr>
              <w:t>CONSECUTIVO COTIZACIÓN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C132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</w:tr>
      <w:tr w:rsidR="00472C16" w:rsidRPr="00472C16" w14:paraId="6D3812AE" w14:textId="77777777" w:rsidTr="00245591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A375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7B86" w14:textId="77777777" w:rsidR="00472C16" w:rsidRPr="009B0617" w:rsidRDefault="00472C16" w:rsidP="00472C16">
            <w:pPr>
              <w:pStyle w:val="Textopredetermin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68A1C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4A7C" w14:textId="77777777" w:rsidR="00472C16" w:rsidRPr="007F3A7E" w:rsidRDefault="00472C16" w:rsidP="00472C16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7F3A7E">
              <w:rPr>
                <w:rFonts w:ascii="Arial" w:hAnsi="Arial" w:cs="Arial"/>
                <w:sz w:val="18"/>
                <w:szCs w:val="18"/>
              </w:rPr>
              <w:t>CONTRATO (S)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499E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</w:tr>
      <w:tr w:rsidR="00472C16" w:rsidRPr="00472C16" w14:paraId="30E7577D" w14:textId="77777777" w:rsidTr="009B0617">
        <w:tblPrEx>
          <w:tblCellMar>
            <w:top w:w="0" w:type="dxa"/>
            <w:bottom w:w="0" w:type="dxa"/>
          </w:tblCellMar>
        </w:tblPrEx>
        <w:trPr>
          <w:cantSplit/>
          <w:trHeight w:val="264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86B6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C45D" w14:textId="77777777" w:rsidR="00472C16" w:rsidRPr="009B0617" w:rsidRDefault="00472C16" w:rsidP="00472C16">
            <w:pPr>
              <w:pStyle w:val="Textopredetermin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F123B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313B" w14:textId="77777777" w:rsidR="00472C16" w:rsidRPr="007F3A7E" w:rsidRDefault="00472C16" w:rsidP="00472C16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7F3A7E">
              <w:rPr>
                <w:rFonts w:ascii="Arial" w:hAnsi="Arial" w:cs="Arial"/>
                <w:sz w:val="18"/>
                <w:szCs w:val="18"/>
              </w:rPr>
              <w:t>ENCARGADO DE LA OFERTA: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8F6E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</w:tr>
      <w:tr w:rsidR="00472C16" w:rsidRPr="00472C16" w14:paraId="47F3D28A" w14:textId="77777777" w:rsidTr="00245591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18CC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2167" w14:textId="77777777" w:rsidR="00472C16" w:rsidRPr="009B0617" w:rsidRDefault="00472C16" w:rsidP="00472C16">
            <w:pPr>
              <w:pStyle w:val="Textopredetermin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63759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1D62" w14:textId="77777777" w:rsidR="00472C16" w:rsidRPr="007F3A7E" w:rsidRDefault="00472C16" w:rsidP="00472C16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7F3A7E">
              <w:rPr>
                <w:rFonts w:ascii="Arial" w:hAnsi="Arial" w:cs="Arial"/>
                <w:sz w:val="18"/>
                <w:szCs w:val="18"/>
              </w:rPr>
              <w:t>ACOMPAÑAMIENTO TÉCNICO: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2073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</w:tr>
      <w:tr w:rsidR="00472C16" w:rsidRPr="00472C16" w14:paraId="56F62333" w14:textId="77777777" w:rsidTr="00245591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CE39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color w:val="000000"/>
                <w:spacing w:val="3"/>
                <w:sz w:val="20"/>
                <w:lang w:val="en-US" w:eastAsia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5599" w14:textId="77777777" w:rsidR="00472C16" w:rsidRPr="009B0617" w:rsidRDefault="00472C16" w:rsidP="00472C16">
            <w:pPr>
              <w:pStyle w:val="Textopredetermin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48FD9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3353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D989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</w:tr>
      <w:tr w:rsidR="00472C16" w:rsidRPr="00472C16" w14:paraId="5F4AB579" w14:textId="77777777" w:rsidTr="00245591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51D7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color w:val="000000"/>
                <w:spacing w:val="3"/>
                <w:sz w:val="20"/>
                <w:lang w:val="en-US" w:eastAsia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77AE" w14:textId="77777777" w:rsidR="00472C16" w:rsidRPr="009B0617" w:rsidRDefault="00472C16" w:rsidP="00472C16">
            <w:pPr>
              <w:pStyle w:val="Textopredetermin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50821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C37D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62A9" w14:textId="77777777" w:rsidR="00472C16" w:rsidRPr="009B0617" w:rsidRDefault="00472C16" w:rsidP="00472C16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</w:tr>
      <w:tr w:rsidR="00EF679C" w:rsidRPr="00472C16" w14:paraId="1BF75880" w14:textId="77777777" w:rsidTr="00245591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D91E" w14:textId="77777777" w:rsidR="00EF679C" w:rsidRPr="009B0617" w:rsidRDefault="00EF679C" w:rsidP="00155330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3EE6" w14:textId="77777777" w:rsidR="00EF679C" w:rsidRPr="009B0617" w:rsidRDefault="00EF679C" w:rsidP="00155330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7BFB8" w14:textId="77777777" w:rsidR="00EF679C" w:rsidRPr="009B0617" w:rsidRDefault="00EF679C" w:rsidP="00155330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B83C" w14:textId="77777777" w:rsidR="00EF679C" w:rsidRPr="009B0617" w:rsidRDefault="00EF679C" w:rsidP="00155330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86BA" w14:textId="77777777" w:rsidR="00EF679C" w:rsidRPr="009B0617" w:rsidRDefault="00EF679C" w:rsidP="00155330">
            <w:pPr>
              <w:pStyle w:val="Textopredeterminado"/>
              <w:rPr>
                <w:rFonts w:ascii="Arial" w:hAnsi="Arial" w:cs="Arial"/>
                <w:sz w:val="20"/>
              </w:rPr>
            </w:pPr>
          </w:p>
        </w:tc>
      </w:tr>
    </w:tbl>
    <w:p w14:paraId="7B0AF28D" w14:textId="77777777" w:rsidR="00735484" w:rsidRDefault="00735484">
      <w:pPr>
        <w:pStyle w:val="Estndar"/>
        <w:rPr>
          <w:rFonts w:ascii="Arial" w:hAnsi="Arial"/>
          <w:sz w:val="1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735484" w14:paraId="184C1D10" w14:textId="77777777" w:rsidTr="00234696">
        <w:tblPrEx>
          <w:tblCellMar>
            <w:top w:w="0" w:type="dxa"/>
            <w:bottom w:w="0" w:type="dxa"/>
          </w:tblCellMar>
        </w:tblPrEx>
        <w:trPr>
          <w:cantSplit/>
          <w:trHeight w:hRule="exact" w:val="703"/>
        </w:trPr>
        <w:tc>
          <w:tcPr>
            <w:tcW w:w="10632" w:type="dxa"/>
            <w:vAlign w:val="center"/>
          </w:tcPr>
          <w:p w14:paraId="6E07F312" w14:textId="77777777" w:rsidR="00735484" w:rsidRDefault="00735484" w:rsidP="005A16B9">
            <w:pPr>
              <w:pStyle w:val="Textopredeterminado"/>
              <w:spacing w:before="1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OBJETO:</w:t>
            </w:r>
            <w:r w:rsidR="009A58A0">
              <w:rPr>
                <w:rFonts w:ascii="Arial" w:hAnsi="Arial"/>
                <w:b/>
                <w:sz w:val="22"/>
              </w:rPr>
              <w:t xml:space="preserve"> </w:t>
            </w:r>
            <w:r w:rsidR="005A16B9">
              <w:rPr>
                <w:rFonts w:ascii="Arial" w:hAnsi="Arial"/>
                <w:b/>
                <w:sz w:val="22"/>
              </w:rPr>
              <w:t xml:space="preserve"> </w:t>
            </w:r>
            <w:r w:rsidR="00B04C8D">
              <w:rPr>
                <w:rFonts w:ascii="Arial" w:hAnsi="Arial"/>
                <w:b/>
                <w:sz w:val="22"/>
              </w:rPr>
              <w:t>ACTA DE ENTREGA Y</w:t>
            </w:r>
            <w:r w:rsidR="005F4233">
              <w:rPr>
                <w:rFonts w:ascii="Arial" w:hAnsi="Arial"/>
                <w:b/>
                <w:sz w:val="22"/>
              </w:rPr>
              <w:t xml:space="preserve"> </w:t>
            </w:r>
            <w:r w:rsidR="005A16B9">
              <w:rPr>
                <w:rFonts w:ascii="Arial" w:hAnsi="Arial"/>
                <w:b/>
                <w:sz w:val="22"/>
              </w:rPr>
              <w:t>TRANSFERENCIA DE INFORMACIÓN DE PROYECTO DESDE COMERCIAL A LAS ÁREAS ENCARGADAS</w:t>
            </w:r>
          </w:p>
          <w:p w14:paraId="4204F073" w14:textId="77777777" w:rsidR="00155330" w:rsidRDefault="00155330">
            <w:pPr>
              <w:pStyle w:val="Textopredeterminado"/>
              <w:spacing w:before="120"/>
              <w:rPr>
                <w:rFonts w:ascii="Arial" w:hAnsi="Arial"/>
                <w:b/>
                <w:sz w:val="22"/>
              </w:rPr>
            </w:pPr>
          </w:p>
          <w:p w14:paraId="52894FCE" w14:textId="77777777" w:rsidR="00155330" w:rsidRDefault="00155330">
            <w:pPr>
              <w:pStyle w:val="Textopredeterminado"/>
              <w:spacing w:before="120"/>
              <w:rPr>
                <w:rFonts w:ascii="Arial" w:hAnsi="Arial"/>
                <w:b/>
                <w:sz w:val="22"/>
              </w:rPr>
            </w:pPr>
          </w:p>
          <w:p w14:paraId="78C77E7B" w14:textId="77777777" w:rsidR="00155330" w:rsidRDefault="00155330">
            <w:pPr>
              <w:pStyle w:val="Textopredeterminado"/>
              <w:spacing w:before="120"/>
              <w:rPr>
                <w:rFonts w:ascii="Arial" w:hAnsi="Arial"/>
                <w:b/>
                <w:sz w:val="22"/>
              </w:rPr>
            </w:pPr>
          </w:p>
        </w:tc>
      </w:tr>
    </w:tbl>
    <w:p w14:paraId="3B03A356" w14:textId="77777777" w:rsidR="00735484" w:rsidRDefault="00735484">
      <w:pPr>
        <w:rPr>
          <w:sz w:val="16"/>
        </w:rPr>
      </w:pPr>
    </w:p>
    <w:p w14:paraId="159E00BF" w14:textId="77777777" w:rsidR="00735484" w:rsidRDefault="00735484" w:rsidP="002052FA">
      <w:pPr>
        <w:pStyle w:val="Estndar"/>
        <w:jc w:val="center"/>
        <w:rPr>
          <w:rFonts w:ascii="Arial" w:hAnsi="Arial"/>
          <w:sz w:val="16"/>
        </w:rPr>
      </w:pPr>
    </w:p>
    <w:p w14:paraId="698F6571" w14:textId="77777777" w:rsidR="00C450BC" w:rsidRDefault="00386B20" w:rsidP="002052FA">
      <w:pPr>
        <w:pStyle w:val="Estndar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ÍTEMS A RELACIONAR</w:t>
      </w:r>
      <w:r w:rsidR="0044635E">
        <w:rPr>
          <w:rFonts w:ascii="Arial" w:hAnsi="Arial"/>
          <w:b/>
          <w:sz w:val="22"/>
          <w:szCs w:val="22"/>
        </w:rPr>
        <w:t>:</w:t>
      </w:r>
    </w:p>
    <w:p w14:paraId="3D3399E2" w14:textId="77777777" w:rsidR="00FD4D10" w:rsidRPr="00AF5510" w:rsidRDefault="00FD4D10" w:rsidP="007174CF">
      <w:pPr>
        <w:pStyle w:val="Ttulo1"/>
        <w:spacing w:after="0"/>
        <w:rPr>
          <w:sz w:val="22"/>
          <w:szCs w:val="28"/>
        </w:rPr>
      </w:pPr>
      <w:r>
        <w:t xml:space="preserve"> </w:t>
      </w:r>
      <w:r w:rsidRPr="00AF5510">
        <w:rPr>
          <w:sz w:val="22"/>
          <w:szCs w:val="28"/>
        </w:rPr>
        <w:t>CORREO DE SOLICITUD</w:t>
      </w:r>
      <w:r w:rsidR="00DC2DE7">
        <w:t xml:space="preserve">: </w:t>
      </w:r>
      <w:r w:rsidR="00DC2DE7" w:rsidRPr="00AF5510">
        <w:rPr>
          <w:b w:val="0"/>
          <w:bCs/>
          <w:sz w:val="22"/>
          <w:szCs w:val="28"/>
        </w:rPr>
        <w:t>Se adjunta en la carpeta compartida con el nombre “H8-02</w:t>
      </w:r>
      <w:r w:rsidR="009D18AB">
        <w:rPr>
          <w:b w:val="0"/>
          <w:bCs/>
          <w:sz w:val="22"/>
          <w:szCs w:val="28"/>
        </w:rPr>
        <w:t xml:space="preserve"> y H8</w:t>
      </w:r>
      <w:r w:rsidR="00794DAE">
        <w:rPr>
          <w:b w:val="0"/>
          <w:bCs/>
          <w:sz w:val="22"/>
          <w:szCs w:val="28"/>
        </w:rPr>
        <w:t>-</w:t>
      </w:r>
      <w:r w:rsidR="009D18AB">
        <w:rPr>
          <w:b w:val="0"/>
          <w:bCs/>
          <w:sz w:val="22"/>
          <w:szCs w:val="28"/>
        </w:rPr>
        <w:t>02A</w:t>
      </w:r>
      <w:r w:rsidR="00DC2DE7" w:rsidRPr="00AF5510">
        <w:rPr>
          <w:b w:val="0"/>
          <w:bCs/>
          <w:sz w:val="22"/>
          <w:szCs w:val="28"/>
        </w:rPr>
        <w:t>”.</w:t>
      </w:r>
    </w:p>
    <w:p w14:paraId="7FA35A46" w14:textId="77777777" w:rsidR="00FD4D10" w:rsidRDefault="00FD4D10" w:rsidP="00FD4D10">
      <w:pPr>
        <w:pStyle w:val="Ttulo1"/>
      </w:pPr>
      <w:r>
        <w:t xml:space="preserve"> </w:t>
      </w:r>
      <w:r w:rsidRPr="00AF5510">
        <w:rPr>
          <w:sz w:val="22"/>
          <w:szCs w:val="28"/>
        </w:rPr>
        <w:t>ALCANCE DE LA OFERTA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5856"/>
      </w:tblGrid>
      <w:tr w:rsidR="00FD4D10" w14:paraId="6AEBF746" w14:textId="77777777">
        <w:trPr>
          <w:trHeight w:val="4296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8CB3434" w14:textId="77777777" w:rsidR="00FD4D10" w:rsidRDefault="00DC2DE7">
            <w:pPr>
              <w:ind w:right="146"/>
              <w:jc w:val="center"/>
              <w:rPr>
                <w:rFonts w:ascii="Arial" w:eastAsia="Calibri" w:hAnsi="Arial" w:cs="Arial"/>
                <w:b/>
                <w:bCs/>
                <w:kern w:val="2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</w:rPr>
              <w:t>DISEÑOS PARA LA CONSTRUCCIÓN DE LA SUBESTACIÓN ELÉCTRICA GD SIMÓN BOLÍVAR DE 1 MVA A 13,2/0,44 kV TIPO INTERIOR EN ESTRUCTURA A NIVEL DE PISO, PARA EL PROYECTO DE GENERACIÓN DISTRIBUIDA EN LA SE DE LA TERMINAL DEL MÍO SIMÓN BOLÍVAR, UBICADO EN CALI, VALLE DEL CAUCA.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83A2" w14:textId="77777777" w:rsidR="00FD4D10" w:rsidRDefault="00FD4D10">
            <w:pPr>
              <w:pStyle w:val="Prrafodelista"/>
              <w:numPr>
                <w:ilvl w:val="0"/>
                <w:numId w:val="15"/>
              </w:numPr>
              <w:spacing w:after="0"/>
              <w:ind w:left="340" w:hanging="20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Levantamiento eléctrico de la subestación existente para conexión al tren de celdas existente, circuitos de SSAA que se necesita para la celda de protección a instalar y ubicación y señales para integrar el tablero de medida del transformador de 1MVA del sistema de generación distribuida.</w:t>
            </w:r>
          </w:p>
          <w:p w14:paraId="6A2CC866" w14:textId="77777777" w:rsidR="00FD4D10" w:rsidRDefault="00FD4D10">
            <w:pPr>
              <w:pStyle w:val="Prrafodelista"/>
              <w:numPr>
                <w:ilvl w:val="0"/>
                <w:numId w:val="15"/>
              </w:numPr>
              <w:spacing w:after="0"/>
              <w:ind w:left="340" w:hanging="20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Estudios eléctricos: </w:t>
            </w:r>
            <w:r w:rsidR="00DC2DE7"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Estudio de conexión simplificado, estudios de f</w:t>
            </w: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lujo de carga, cortocircuito y coordinación de protecciones.</w:t>
            </w:r>
          </w:p>
          <w:p w14:paraId="5310D622" w14:textId="77777777" w:rsidR="00FD4D10" w:rsidRDefault="00FD4D10">
            <w:pPr>
              <w:pStyle w:val="Prrafodelista"/>
              <w:numPr>
                <w:ilvl w:val="0"/>
                <w:numId w:val="15"/>
              </w:numPr>
              <w:spacing w:after="0"/>
              <w:ind w:left="340" w:hanging="20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Desarrollo de la </w:t>
            </w:r>
            <w:r w:rsidR="00DC2DE7"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i</w:t>
            </w: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ngeniería para construcción electromecánica y civil para la nueva subestación </w:t>
            </w:r>
            <w:r w:rsidR="00DC2DE7"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tipo interior en estructura a nivel de piso </w:t>
            </w: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de 1 MVA a 13,2 kV.</w:t>
            </w:r>
          </w:p>
          <w:p w14:paraId="47F3B177" w14:textId="77777777" w:rsidR="00FD4D10" w:rsidRDefault="00FD4D10">
            <w:pPr>
              <w:pStyle w:val="Prrafodelista"/>
              <w:numPr>
                <w:ilvl w:val="0"/>
                <w:numId w:val="15"/>
              </w:numPr>
              <w:spacing w:after="0"/>
              <w:ind w:left="340" w:hanging="20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Desarrollo de la </w:t>
            </w:r>
            <w:r w:rsidR="00DC2DE7"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i</w:t>
            </w: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ngeniería detallada de control, medida, protecciones</w:t>
            </w:r>
            <w:r w:rsidR="00DC2DE7"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, </w:t>
            </w: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comunicaciones</w:t>
            </w:r>
            <w:r w:rsidR="00DC2DE7"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y servicios auxiliares</w:t>
            </w: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para la nueva subestación de 1 MVA a nivel de 13,2 kV.</w:t>
            </w:r>
          </w:p>
        </w:tc>
      </w:tr>
    </w:tbl>
    <w:p w14:paraId="797A187C" w14:textId="77777777" w:rsidR="00D66E92" w:rsidRPr="00AF5510" w:rsidRDefault="00D66E92" w:rsidP="00D66E92">
      <w:pPr>
        <w:pStyle w:val="Ttulo1"/>
        <w:rPr>
          <w:sz w:val="22"/>
          <w:szCs w:val="28"/>
        </w:rPr>
      </w:pPr>
      <w:r w:rsidRPr="00AF5510">
        <w:rPr>
          <w:sz w:val="22"/>
          <w:szCs w:val="28"/>
        </w:rPr>
        <w:lastRenderedPageBreak/>
        <w:t xml:space="preserve"> </w:t>
      </w:r>
      <w:bookmarkStart w:id="0" w:name="_Hlk156805318"/>
      <w:r w:rsidRPr="00AF5510">
        <w:rPr>
          <w:sz w:val="22"/>
          <w:szCs w:val="28"/>
        </w:rPr>
        <w:t>TRABAJOS DE CAMPO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D66E92" w14:paraId="7F8CF4E8" w14:textId="77777777">
        <w:trPr>
          <w:trHeight w:val="216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C0A4827" w14:textId="77777777" w:rsidR="00D66E92" w:rsidRDefault="00D66E92">
            <w:pPr>
              <w:spacing w:before="240"/>
              <w:ind w:right="146"/>
              <w:jc w:val="center"/>
              <w:rPr>
                <w:rFonts w:ascii="Arial" w:eastAsia="Calibri" w:hAnsi="Arial" w:cs="Arial"/>
                <w:b/>
                <w:bCs/>
                <w:kern w:val="2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</w:rPr>
              <w:t>TRABAJOS DE CAMPO:</w:t>
            </w:r>
          </w:p>
          <w:p w14:paraId="117EEACB" w14:textId="77777777" w:rsidR="00D66E92" w:rsidRDefault="00D66E92">
            <w:pPr>
              <w:ind w:right="146"/>
              <w:jc w:val="center"/>
              <w:rPr>
                <w:rFonts w:ascii="Arial" w:eastAsia="Calibri" w:hAnsi="Arial" w:cs="Arial"/>
                <w:b/>
                <w:bCs/>
                <w:kern w:val="2"/>
              </w:rPr>
            </w:pPr>
          </w:p>
          <w:p w14:paraId="4D02336E" w14:textId="77777777" w:rsidR="00D66E92" w:rsidRDefault="00D66E92">
            <w:pPr>
              <w:pStyle w:val="Prrafodelista"/>
              <w:widowControl/>
              <w:spacing w:after="240" w:line="256" w:lineRule="auto"/>
              <w:ind w:left="196" w:right="293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lang w:val="es-CO"/>
              </w:rPr>
              <w:t>Se consideran 8 días de un ingeniero categoría 5 y 4 días de un auxiliar de ingeniería.</w:t>
            </w:r>
          </w:p>
          <w:p w14:paraId="687BD9F3" w14:textId="77777777" w:rsidR="00D66E92" w:rsidRDefault="00D66E92">
            <w:pPr>
              <w:ind w:right="146"/>
              <w:jc w:val="center"/>
              <w:rPr>
                <w:rFonts w:ascii="Arial" w:eastAsia="Calibri" w:hAnsi="Arial" w:cs="Arial"/>
                <w:b/>
                <w:bCs/>
                <w:kern w:val="2"/>
                <w:lang w:val="es-CO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3B0E" w14:textId="77777777" w:rsidR="00D66E92" w:rsidRDefault="00D66E92">
            <w:pPr>
              <w:pStyle w:val="Prrafodelista"/>
              <w:widowControl/>
              <w:numPr>
                <w:ilvl w:val="0"/>
                <w:numId w:val="11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Verificación de información.</w:t>
            </w:r>
          </w:p>
          <w:p w14:paraId="30978AFD" w14:textId="77777777" w:rsidR="00D66E92" w:rsidRDefault="00D66E92">
            <w:pPr>
              <w:pStyle w:val="Prrafodelista"/>
              <w:widowControl/>
              <w:numPr>
                <w:ilvl w:val="0"/>
                <w:numId w:val="11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Registro fotográfico</w:t>
            </w:r>
          </w:p>
          <w:p w14:paraId="40BBCBF9" w14:textId="77777777" w:rsidR="00D66E92" w:rsidRDefault="00D66E92">
            <w:pPr>
              <w:pStyle w:val="Prrafodelista"/>
              <w:widowControl/>
              <w:numPr>
                <w:ilvl w:val="0"/>
                <w:numId w:val="11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Levantamiento eléctrico de la subestación existente</w:t>
            </w:r>
          </w:p>
        </w:tc>
      </w:tr>
    </w:tbl>
    <w:p w14:paraId="5D9C663C" w14:textId="77777777" w:rsidR="00D66E92" w:rsidRPr="00D66E92" w:rsidRDefault="00D66E92" w:rsidP="00D66E92">
      <w:pPr>
        <w:rPr>
          <w:lang w:eastAsia="en-US"/>
        </w:rPr>
      </w:pPr>
    </w:p>
    <w:p w14:paraId="540AF2AC" w14:textId="77777777" w:rsidR="00D66E92" w:rsidRDefault="00D66E92" w:rsidP="00633BF2">
      <w:pPr>
        <w:pStyle w:val="Ttulo1"/>
        <w:spacing w:before="0" w:after="0"/>
      </w:pPr>
      <w:r>
        <w:t xml:space="preserve"> </w:t>
      </w:r>
      <w:r w:rsidRPr="00AF5510">
        <w:rPr>
          <w:sz w:val="22"/>
          <w:szCs w:val="28"/>
        </w:rPr>
        <w:t>ENTREGABLES</w:t>
      </w:r>
    </w:p>
    <w:p w14:paraId="430C9962" w14:textId="77777777" w:rsidR="00D66E92" w:rsidRDefault="00D66E92" w:rsidP="00D66E92">
      <w:pPr>
        <w:rPr>
          <w:lang w:val="es-CO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7797"/>
      </w:tblGrid>
      <w:tr w:rsidR="00D66E92" w14:paraId="32C8F3F2" w14:textId="77777777">
        <w:trPr>
          <w:trHeight w:val="1870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56529D4" w14:textId="77777777" w:rsidR="00D66E92" w:rsidRDefault="00D66E92">
            <w:pPr>
              <w:ind w:right="146"/>
              <w:jc w:val="center"/>
              <w:rPr>
                <w:rFonts w:ascii="Arial" w:eastAsia="Calibri" w:hAnsi="Arial" w:cs="Arial"/>
                <w:b/>
                <w:bCs/>
                <w:kern w:val="2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</w:rPr>
              <w:t>LISTADO DE ENTREGABLES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9311" w14:textId="77777777" w:rsidR="00D66E92" w:rsidRDefault="00D66E92">
            <w:pPr>
              <w:pStyle w:val="Prrafodelista"/>
              <w:widowControl/>
              <w:numPr>
                <w:ilvl w:val="0"/>
                <w:numId w:val="11"/>
              </w:numPr>
              <w:spacing w:after="0" w:line="256" w:lineRule="auto"/>
              <w:ind w:left="317"/>
              <w:jc w:val="both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val="es-CO"/>
              </w:rPr>
              <w:t xml:space="preserve"> Ingeniería electromecánica:</w:t>
            </w:r>
          </w:p>
          <w:p w14:paraId="6ED0BFFA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Criterios básicos de diseño electromecánico.</w:t>
            </w:r>
          </w:p>
          <w:p w14:paraId="5961BAA0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Memoria de cálculo de distancias eléctricas.</w:t>
            </w:r>
          </w:p>
          <w:p w14:paraId="1541800B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Memoria de cálculo del sistema de puesta a tierra. </w:t>
            </w:r>
          </w:p>
          <w:p w14:paraId="0CD9D966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Memoria de cálculo sistema de apantallamiento con análisis de riesgo.</w:t>
            </w:r>
          </w:p>
          <w:p w14:paraId="1C75E8C3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Memoria selección de conductores y canalizaciones.</w:t>
            </w:r>
          </w:p>
          <w:p w14:paraId="726F37FC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Memoria de cálculo del sistema de iluminación interior y exterior.</w:t>
            </w:r>
          </w:p>
          <w:p w14:paraId="2FC3B2C3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Análisis de nivel de Riesgo Eléctrico, matriz de riesgos y medidas de mitigación.</w:t>
            </w:r>
          </w:p>
          <w:p w14:paraId="01ADB231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Memoria de dimensionamiento de transformadores de protección y de medida</w:t>
            </w:r>
          </w:p>
          <w:p w14:paraId="7F99C2FC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Memoria de cálculo del sistema de aire acondicionado interior S/E.</w:t>
            </w:r>
          </w:p>
          <w:p w14:paraId="48DA3ECD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Especificaciones y características técnicas de equipos y materiales.</w:t>
            </w:r>
          </w:p>
          <w:p w14:paraId="77A8159C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Especificaciones técnicas para montaje electromecánico, pruebas individuales de equipos, pruebas funcionales y puestas en servicio.</w:t>
            </w:r>
          </w:p>
          <w:p w14:paraId="06520B65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Listado de cantidades de materiales y equipos.</w:t>
            </w:r>
          </w:p>
          <w:p w14:paraId="148BCFC6" w14:textId="77777777" w:rsidR="00D66E92" w:rsidRDefault="00D66E92">
            <w:pPr>
              <w:pStyle w:val="Prrafodelista"/>
              <w:widowControl/>
              <w:numPr>
                <w:ilvl w:val="0"/>
                <w:numId w:val="11"/>
              </w:numPr>
              <w:spacing w:after="0" w:line="256" w:lineRule="auto"/>
              <w:ind w:left="317"/>
              <w:jc w:val="both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val="es-CO"/>
              </w:rPr>
              <w:t>Planos electromecánicos:</w:t>
            </w:r>
          </w:p>
          <w:p w14:paraId="52AEAD9B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Diagrama unifilar general de la subestación.</w:t>
            </w:r>
          </w:p>
          <w:p w14:paraId="1246E283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Disposición física de equipos en planta y cortes.</w:t>
            </w:r>
          </w:p>
          <w:p w14:paraId="446C6ED7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Sistema de puesta a tierra.</w:t>
            </w:r>
          </w:p>
          <w:p w14:paraId="0EE5113D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Sistema de apantallamiento</w:t>
            </w:r>
          </w:p>
          <w:p w14:paraId="04D3108E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Ruta de canalizaciones: bandejas portacables cárcamos y tuberías para los niveles de MT, BT, Control y comunicaciones.</w:t>
            </w:r>
          </w:p>
          <w:p w14:paraId="302EBE53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Planimetría general alumbrado interior y exterior.</w:t>
            </w:r>
          </w:p>
          <w:p w14:paraId="0C484C79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Plano de áreas clasificadas.</w:t>
            </w:r>
          </w:p>
          <w:p w14:paraId="4CAA7B06" w14:textId="77777777" w:rsidR="00D66E92" w:rsidRDefault="00D66E92">
            <w:pPr>
              <w:pStyle w:val="Prrafodelista"/>
              <w:widowControl/>
              <w:numPr>
                <w:ilvl w:val="0"/>
                <w:numId w:val="11"/>
              </w:numPr>
              <w:spacing w:after="0" w:line="256" w:lineRule="auto"/>
              <w:ind w:left="317"/>
              <w:jc w:val="both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val="es-CO"/>
              </w:rPr>
              <w:t>Estudios eléctricos:</w:t>
            </w:r>
          </w:p>
          <w:p w14:paraId="433E7071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Estudio de conexión Simplificado.</w:t>
            </w:r>
          </w:p>
          <w:p w14:paraId="4D6C8208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Informe de flujo de carga y cortocircuito.</w:t>
            </w:r>
          </w:p>
          <w:p w14:paraId="56C544B9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Informe de coordinación de protecciones.</w:t>
            </w:r>
          </w:p>
          <w:p w14:paraId="68EA428C" w14:textId="77777777" w:rsidR="00D66E92" w:rsidRDefault="00D66E92">
            <w:pPr>
              <w:pStyle w:val="Prrafodelista"/>
              <w:widowControl/>
              <w:numPr>
                <w:ilvl w:val="0"/>
                <w:numId w:val="11"/>
              </w:numPr>
              <w:spacing w:after="0" w:line="256" w:lineRule="auto"/>
              <w:ind w:left="317"/>
              <w:jc w:val="both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val="es-CO"/>
              </w:rPr>
              <w:t>Ingeniería obras civiles:</w:t>
            </w:r>
          </w:p>
          <w:p w14:paraId="7E07F0CA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Criterios de diseño Civil.</w:t>
            </w:r>
          </w:p>
          <w:p w14:paraId="11AD5FDC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Dimensionamiento y diseños arquitectónico y estructural de edificios, foso del transformador y canalización para ingreso de cableado.</w:t>
            </w:r>
          </w:p>
          <w:p w14:paraId="434332BE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Memoria de cálculo de instalaciones hidrosanitarias y drenajes de aguas lluvias.</w:t>
            </w:r>
          </w:p>
          <w:p w14:paraId="03FE893B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Memoria de cálculo de cimentación de postes para apantallamiento (si aplica).</w:t>
            </w:r>
          </w:p>
          <w:p w14:paraId="56E3469E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Especificaciones técnicas para construcción de obras civiles.</w:t>
            </w:r>
          </w:p>
          <w:p w14:paraId="6818FF5A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Listado de cantidades civiles.</w:t>
            </w:r>
          </w:p>
          <w:p w14:paraId="22090560" w14:textId="77777777" w:rsidR="00D66E92" w:rsidRDefault="00D66E92">
            <w:pPr>
              <w:pStyle w:val="Prrafodelista"/>
              <w:widowControl/>
              <w:numPr>
                <w:ilvl w:val="0"/>
                <w:numId w:val="11"/>
              </w:numPr>
              <w:spacing w:after="0" w:line="256" w:lineRule="auto"/>
              <w:ind w:left="317"/>
              <w:jc w:val="both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val="es-CO"/>
              </w:rPr>
              <w:t>Planos de obras civiles</w:t>
            </w:r>
          </w:p>
          <w:p w14:paraId="4F1FFA02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Localización general de la subestación.</w:t>
            </w:r>
          </w:p>
          <w:p w14:paraId="18C6F92B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Obras de adecuación del terreno.</w:t>
            </w:r>
          </w:p>
          <w:p w14:paraId="2451A351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Diseños arquitectónico y estructural de edificios y foso del transformador.</w:t>
            </w:r>
          </w:p>
          <w:p w14:paraId="6AF312D8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Sistema de instalaciones hidrosanitarias y drenajes de aguas lluvias.</w:t>
            </w:r>
          </w:p>
          <w:p w14:paraId="0A26E00F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lastRenderedPageBreak/>
              <w:t>Cárcamos y ductos para cables.</w:t>
            </w:r>
          </w:p>
          <w:p w14:paraId="106E4F08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bookmarkStart w:id="1" w:name="OLE_LINK1"/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Disposición general de obras civiles.</w:t>
            </w:r>
          </w:p>
          <w:bookmarkEnd w:id="1"/>
          <w:p w14:paraId="72DAA67E" w14:textId="77777777" w:rsidR="00D66E92" w:rsidRDefault="00D66E92">
            <w:pPr>
              <w:pStyle w:val="Prrafodelista"/>
              <w:widowControl/>
              <w:numPr>
                <w:ilvl w:val="0"/>
                <w:numId w:val="11"/>
              </w:numPr>
              <w:spacing w:after="0" w:line="256" w:lineRule="auto"/>
              <w:ind w:left="317"/>
              <w:jc w:val="both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val="es-CO"/>
              </w:rPr>
              <w:t>Sistema de Servicios Auxiliares:</w:t>
            </w:r>
          </w:p>
          <w:p w14:paraId="49321FA4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Corriente alterna - memoria de cálculo.</w:t>
            </w:r>
          </w:p>
          <w:p w14:paraId="22F4B7C3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Corriente alterna - diagrama unifilar.</w:t>
            </w:r>
          </w:p>
          <w:p w14:paraId="213A7DDF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Cables de baja tensión - memoria de cálculo.</w:t>
            </w:r>
          </w:p>
          <w:p w14:paraId="5BFB992B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Disposición general y detalles.</w:t>
            </w:r>
          </w:p>
          <w:p w14:paraId="5E2FF98F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Especificaciones técnicas equipos de servicios auxiliares.</w:t>
            </w:r>
          </w:p>
          <w:p w14:paraId="7185D536" w14:textId="77777777" w:rsidR="00D66E92" w:rsidRDefault="00D66E92">
            <w:pPr>
              <w:pStyle w:val="Prrafodelista"/>
              <w:widowControl/>
              <w:numPr>
                <w:ilvl w:val="0"/>
                <w:numId w:val="11"/>
              </w:numPr>
              <w:spacing w:after="0" w:line="256" w:lineRule="auto"/>
              <w:ind w:left="317"/>
              <w:jc w:val="both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val="es-CO"/>
              </w:rPr>
              <w:t xml:space="preserve">Sistema de </w:t>
            </w:r>
            <w:bookmarkStart w:id="2" w:name="_Hlk143673982"/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val="es-CO"/>
              </w:rPr>
              <w:t>control, protección, medida y comunicaciones</w:t>
            </w:r>
            <w:bookmarkEnd w:id="2"/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val="es-CO"/>
              </w:rPr>
              <w:t>:</w:t>
            </w:r>
          </w:p>
          <w:p w14:paraId="365178E5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Criterios de diseño - sistema de control, protección, medida y comunicaciones.</w:t>
            </w:r>
          </w:p>
          <w:p w14:paraId="6E97C1D4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Diagrama unifilar de control, protección y medida.</w:t>
            </w:r>
          </w:p>
          <w:p w14:paraId="4EF3DDA6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Arquitectura de comunicaciones.</w:t>
            </w:r>
          </w:p>
          <w:p w14:paraId="7C8AF80D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Diagrama de principio.</w:t>
            </w:r>
          </w:p>
          <w:p w14:paraId="7A5B0740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Sistema de automatización - listado de señales.</w:t>
            </w:r>
          </w:p>
          <w:p w14:paraId="11321E42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Ruta de interconexiones del sistema de automatización.</w:t>
            </w:r>
          </w:p>
          <w:p w14:paraId="4ABF9521" w14:textId="77777777" w:rsidR="00D66E92" w:rsidRDefault="00D66E92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Especificaciones técnicas Sistema de control, protección, medida y comunicaciones.</w:t>
            </w:r>
          </w:p>
        </w:tc>
      </w:tr>
    </w:tbl>
    <w:p w14:paraId="62436666" w14:textId="77777777" w:rsidR="00D66E92" w:rsidRDefault="00D66E92" w:rsidP="00D66E92">
      <w:pPr>
        <w:rPr>
          <w:lang w:eastAsia="en-US"/>
        </w:rPr>
      </w:pPr>
    </w:p>
    <w:p w14:paraId="4EBC4EF0" w14:textId="77777777" w:rsidR="00D66E92" w:rsidRDefault="00633BF2" w:rsidP="00633BF2">
      <w:pPr>
        <w:pStyle w:val="Ttulo1"/>
        <w:spacing w:before="0"/>
      </w:pPr>
      <w:r>
        <w:t xml:space="preserve"> </w:t>
      </w:r>
      <w:r w:rsidR="00D66E92" w:rsidRPr="00AF5510">
        <w:rPr>
          <w:sz w:val="22"/>
          <w:szCs w:val="28"/>
        </w:rPr>
        <w:t>PLAZO DE EJECUCIÓN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D66E92" w14:paraId="7267DC8B" w14:textId="77777777">
        <w:trPr>
          <w:trHeight w:val="45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92D3F01" w14:textId="77777777" w:rsidR="00D66E92" w:rsidRDefault="00D66E92">
            <w:pPr>
              <w:ind w:right="146"/>
              <w:jc w:val="center"/>
              <w:rPr>
                <w:rFonts w:ascii="Arial" w:eastAsia="Calibri" w:hAnsi="Arial" w:cs="Arial"/>
                <w:b/>
                <w:bCs/>
                <w:kern w:val="2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</w:rPr>
              <w:t>PLAZO DE EJECUCIÓN DEL PROYECTO: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DFD5" w14:textId="77777777" w:rsidR="002A34F6" w:rsidRDefault="00D66E92">
            <w:pPr>
              <w:pStyle w:val="Prrafodelista"/>
              <w:numPr>
                <w:ilvl w:val="0"/>
                <w:numId w:val="11"/>
              </w:numPr>
              <w:spacing w:before="240"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2A34F6"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La ingeniería se entregará en un plazo de ocho (8) semanas, siempre y cuando </w:t>
            </w:r>
            <w:r w:rsidR="002A34F6">
              <w:rPr>
                <w:rFonts w:ascii="Arial" w:hAnsi="Arial" w:cs="Arial"/>
                <w:b/>
                <w:bCs/>
                <w:kern w:val="2"/>
                <w:sz w:val="20"/>
                <w:szCs w:val="20"/>
                <w:lang w:val="es-CO"/>
              </w:rPr>
              <w:t>HG INGENIERÍA</w:t>
            </w:r>
            <w:r w:rsidR="002A34F6"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haya entregado la totalidad de la información necesaria para el desarrollo de los diseños y se hayan recibido los informes de levantamiento topográfico, estudios de suelos y mediciones y cálculos de la resistividad del terreno. El plazo de entrega de los diseños no incluye los tiempos de respuesta del Operador de Red para aprobación del proyecto.</w:t>
            </w:r>
          </w:p>
          <w:p w14:paraId="1955B963" w14:textId="77777777" w:rsidR="00D66E92" w:rsidRDefault="002A34F6">
            <w:pPr>
              <w:pStyle w:val="Prrafodelista"/>
              <w:numPr>
                <w:ilvl w:val="0"/>
                <w:numId w:val="11"/>
              </w:numPr>
              <w:spacing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Los estudios eléctricos se entregarán en los siguientes plazos, siempre y cuando 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val="es-CO"/>
              </w:rPr>
              <w:t>HG INGENIERÍA</w:t>
            </w: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haya entregado la totalidad de la información necesaria para el desarrollo de los mismos:</w:t>
            </w:r>
          </w:p>
          <w:p w14:paraId="08B5B7A0" w14:textId="77777777" w:rsidR="002A34F6" w:rsidRDefault="002A34F6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Estudio de conexión Simplificado en quince (15) días hábiles.</w:t>
            </w:r>
          </w:p>
          <w:p w14:paraId="3E52327E" w14:textId="77777777" w:rsidR="002A34F6" w:rsidRDefault="002A34F6">
            <w:pPr>
              <w:pStyle w:val="Prrafodelista"/>
              <w:numPr>
                <w:ilvl w:val="0"/>
                <w:numId w:val="15"/>
              </w:numPr>
              <w:spacing w:after="0"/>
              <w:ind w:left="495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Estudio de Coordinación de Protecciones en cuarenta y cinco días (45) días hábiles.</w:t>
            </w:r>
          </w:p>
        </w:tc>
      </w:tr>
    </w:tbl>
    <w:p w14:paraId="1584B95C" w14:textId="77777777" w:rsidR="00D66E92" w:rsidRPr="00D66E92" w:rsidRDefault="00D66E92" w:rsidP="00D66E92">
      <w:pPr>
        <w:rPr>
          <w:lang w:eastAsia="en-US"/>
        </w:rPr>
      </w:pPr>
    </w:p>
    <w:p w14:paraId="1FC7B173" w14:textId="77777777" w:rsidR="00B51FBE" w:rsidRDefault="00B51FBE" w:rsidP="00633BF2">
      <w:pPr>
        <w:pStyle w:val="Ttulo1"/>
        <w:spacing w:before="0"/>
      </w:pPr>
      <w:r>
        <w:t xml:space="preserve"> </w:t>
      </w:r>
      <w:r w:rsidRPr="00AF5510">
        <w:rPr>
          <w:sz w:val="22"/>
          <w:szCs w:val="28"/>
        </w:rPr>
        <w:t>VALOR DE LOS TRABAJOS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B51FBE" w14:paraId="1BD9C8BD" w14:textId="77777777">
        <w:trPr>
          <w:trHeight w:val="199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AEF5701" w14:textId="77777777" w:rsidR="00B51FBE" w:rsidRDefault="00B51FBE">
            <w:pPr>
              <w:ind w:right="146"/>
              <w:jc w:val="center"/>
              <w:rPr>
                <w:rFonts w:ascii="Arial" w:eastAsia="Calibri" w:hAnsi="Arial" w:cs="Arial"/>
                <w:b/>
                <w:bCs/>
                <w:kern w:val="2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</w:rPr>
              <w:t>VALOR DE LOS TRABAJOS VALOR DE LOS TRABAJOS:</w:t>
            </w:r>
          </w:p>
          <w:p w14:paraId="5AE98D1D" w14:textId="77777777" w:rsidR="00633BF2" w:rsidRDefault="00633BF2">
            <w:pPr>
              <w:ind w:right="146"/>
              <w:jc w:val="center"/>
              <w:rPr>
                <w:rFonts w:ascii="Arial" w:eastAsia="Calibri" w:hAnsi="Arial" w:cs="Arial"/>
                <w:b/>
                <w:bCs/>
                <w:kern w:val="2"/>
              </w:rPr>
            </w:pPr>
          </w:p>
          <w:p w14:paraId="4CD783E0" w14:textId="77777777" w:rsidR="00633BF2" w:rsidRDefault="00633BF2">
            <w:pPr>
              <w:ind w:right="146"/>
              <w:jc w:val="center"/>
              <w:rPr>
                <w:rFonts w:ascii="Arial" w:eastAsia="Calibri" w:hAnsi="Arial" w:cs="Arial"/>
                <w:b/>
                <w:bCs/>
                <w:kern w:val="2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</w:rPr>
              <w:t>$ 194.849.000 + IVA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0943" w14:textId="77777777" w:rsidR="00B51FBE" w:rsidRDefault="00B51FBE">
            <w:pPr>
              <w:pStyle w:val="Prrafodelista"/>
              <w:numPr>
                <w:ilvl w:val="0"/>
                <w:numId w:val="11"/>
              </w:numPr>
              <w:spacing w:before="240"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633BF2"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Estudios eléctricos: Análisis de flujo de carga, cortocircuito y estudio de coordinación de protecciones: $31.956.000 + IVA</w:t>
            </w:r>
          </w:p>
          <w:p w14:paraId="0DCEFD80" w14:textId="77777777" w:rsidR="00B51FBE" w:rsidRDefault="00B51FBE">
            <w:pPr>
              <w:pStyle w:val="Prrafodelista"/>
              <w:numPr>
                <w:ilvl w:val="0"/>
                <w:numId w:val="11"/>
              </w:numPr>
              <w:spacing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</w:t>
            </w:r>
            <w:r w:rsidR="00633BF2"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Estudio de conexión simplificado para un proyecto de conexión 1 MW: $12.600.000 + IVA</w:t>
            </w:r>
          </w:p>
          <w:p w14:paraId="58DFC6C8" w14:textId="77777777" w:rsidR="00633BF2" w:rsidRDefault="00633BF2">
            <w:pPr>
              <w:pStyle w:val="Prrafodelista"/>
              <w:numPr>
                <w:ilvl w:val="0"/>
                <w:numId w:val="11"/>
              </w:numPr>
              <w:spacing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Ingeniería de construcción para la subestación Simón Bolívar 1 MVA 13,2/0,44 kV: $150.293.000 + IVA</w:t>
            </w:r>
          </w:p>
        </w:tc>
      </w:tr>
    </w:tbl>
    <w:p w14:paraId="0CF6CB96" w14:textId="77777777" w:rsidR="00B51FBE" w:rsidRPr="00D66E92" w:rsidRDefault="00B51FBE" w:rsidP="00B51FBE">
      <w:pPr>
        <w:rPr>
          <w:lang w:eastAsia="en-US"/>
        </w:rPr>
      </w:pPr>
    </w:p>
    <w:p w14:paraId="72ECF38F" w14:textId="77777777" w:rsidR="00D11A8F" w:rsidRPr="00AF5510" w:rsidRDefault="00D11A8F" w:rsidP="00AF5510">
      <w:pPr>
        <w:pStyle w:val="Ttulo1"/>
        <w:rPr>
          <w:sz w:val="22"/>
          <w:szCs w:val="28"/>
        </w:rPr>
      </w:pPr>
      <w:r w:rsidRPr="00AF5510">
        <w:rPr>
          <w:sz w:val="22"/>
          <w:szCs w:val="28"/>
        </w:rPr>
        <w:lastRenderedPageBreak/>
        <w:t xml:space="preserve"> FORMA DE PAGO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D11A8F" w14:paraId="330916C6" w14:textId="77777777">
        <w:trPr>
          <w:trHeight w:val="199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748AC64" w14:textId="77777777" w:rsidR="00D11A8F" w:rsidRDefault="00D11A8F">
            <w:pPr>
              <w:ind w:right="146"/>
              <w:jc w:val="center"/>
              <w:rPr>
                <w:rFonts w:ascii="Arial" w:eastAsia="Calibri" w:hAnsi="Arial" w:cs="Arial"/>
                <w:b/>
                <w:bCs/>
                <w:kern w:val="2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</w:rPr>
              <w:t>FACTURACIÓN Y FORMA DE PAGO: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1A20" w14:textId="77777777" w:rsidR="00D11A8F" w:rsidRDefault="00D11A8F">
            <w:pPr>
              <w:pStyle w:val="Prrafodelista"/>
              <w:numPr>
                <w:ilvl w:val="0"/>
                <w:numId w:val="11"/>
              </w:numPr>
              <w:spacing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30% como anticipo mediante presentación de cuenta de cobro.</w:t>
            </w:r>
          </w:p>
          <w:p w14:paraId="4098EE07" w14:textId="77777777" w:rsidR="00B41A0D" w:rsidRDefault="00D11A8F">
            <w:pPr>
              <w:pStyle w:val="Prrafodelista"/>
              <w:numPr>
                <w:ilvl w:val="0"/>
                <w:numId w:val="11"/>
              </w:numPr>
              <w:spacing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70% en facturas parciales mensuales según avance del contrato con corte mensual.</w:t>
            </w:r>
          </w:p>
          <w:p w14:paraId="45F0696B" w14:textId="77777777" w:rsidR="00B41A0D" w:rsidRDefault="00B41A0D">
            <w:pPr>
              <w:pStyle w:val="Prrafodelista"/>
              <w:numPr>
                <w:ilvl w:val="0"/>
                <w:numId w:val="23"/>
              </w:numPr>
              <w:spacing w:after="0"/>
              <w:ind w:left="198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El pago de las facturas deberá ser efectuado dentro de los treinta (30) días calendario, siguientes a la fecha de recepción.</w:t>
            </w:r>
          </w:p>
        </w:tc>
      </w:tr>
    </w:tbl>
    <w:p w14:paraId="7EBB68CB" w14:textId="77777777" w:rsidR="00AF5510" w:rsidRDefault="00AF5510" w:rsidP="00AF5510">
      <w:pPr>
        <w:pStyle w:val="Ttulo1"/>
      </w:pPr>
      <w:r>
        <w:t xml:space="preserve"> </w:t>
      </w:r>
      <w:r w:rsidRPr="00AF5510">
        <w:rPr>
          <w:sz w:val="22"/>
          <w:szCs w:val="28"/>
        </w:rPr>
        <w:t>EXCLUSIONES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AF5510" w14:paraId="17245E8E" w14:textId="77777777">
        <w:trPr>
          <w:trHeight w:val="199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6B01CCB" w14:textId="77777777" w:rsidR="00AF5510" w:rsidRDefault="009D18AB">
            <w:pPr>
              <w:ind w:right="146"/>
              <w:jc w:val="center"/>
              <w:rPr>
                <w:rFonts w:ascii="Arial" w:eastAsia="Calibri" w:hAnsi="Arial" w:cs="Arial"/>
                <w:b/>
                <w:bCs/>
                <w:kern w:val="2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</w:rPr>
              <w:t>EXCLUSIONES</w:t>
            </w:r>
            <w:r w:rsidR="00AF5510">
              <w:rPr>
                <w:rFonts w:ascii="Arial" w:eastAsia="Calibri" w:hAnsi="Arial" w:cs="Arial"/>
                <w:b/>
                <w:bCs/>
                <w:kern w:val="2"/>
              </w:rPr>
              <w:t>: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8B0F" w14:textId="77777777" w:rsidR="009D18AB" w:rsidRDefault="00AF5510">
            <w:pPr>
              <w:pStyle w:val="Prrafodelista"/>
              <w:numPr>
                <w:ilvl w:val="0"/>
                <w:numId w:val="11"/>
              </w:numPr>
              <w:spacing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</w:t>
            </w:r>
            <w:r w:rsidR="009D18AB"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Resultados, entregables o actividades que no estén explícitamente indicados en este documento. </w:t>
            </w:r>
          </w:p>
          <w:p w14:paraId="02DCAD46" w14:textId="77777777" w:rsidR="009D18AB" w:rsidRDefault="009D18AB">
            <w:pPr>
              <w:pStyle w:val="Prrafodelista"/>
              <w:numPr>
                <w:ilvl w:val="0"/>
                <w:numId w:val="11"/>
              </w:numPr>
              <w:spacing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Levantamiento topográfico</w:t>
            </w:r>
          </w:p>
          <w:p w14:paraId="66EFFC57" w14:textId="77777777" w:rsidR="009D18AB" w:rsidRDefault="009D18AB">
            <w:pPr>
              <w:pStyle w:val="Prrafodelista"/>
              <w:numPr>
                <w:ilvl w:val="0"/>
                <w:numId w:val="11"/>
              </w:numPr>
              <w:spacing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Estudio de suelos </w:t>
            </w:r>
          </w:p>
          <w:p w14:paraId="1FB0925E" w14:textId="77777777" w:rsidR="009D18AB" w:rsidRDefault="009D18AB">
            <w:pPr>
              <w:pStyle w:val="Prrafodelista"/>
              <w:numPr>
                <w:ilvl w:val="0"/>
                <w:numId w:val="11"/>
              </w:numPr>
              <w:spacing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Mediciones de resistividad del terreno y resistencia de puesta a tierra.</w:t>
            </w:r>
          </w:p>
          <w:p w14:paraId="53EBD4D2" w14:textId="77777777" w:rsidR="009D18AB" w:rsidRDefault="009D18AB">
            <w:pPr>
              <w:pStyle w:val="Prrafodelista"/>
              <w:numPr>
                <w:ilvl w:val="0"/>
                <w:numId w:val="11"/>
              </w:numPr>
              <w:spacing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Diseños de estructuras metálicas.</w:t>
            </w:r>
          </w:p>
          <w:p w14:paraId="195070BB" w14:textId="77777777" w:rsidR="009D18AB" w:rsidRDefault="009D18AB">
            <w:pPr>
              <w:pStyle w:val="Prrafodelista"/>
              <w:numPr>
                <w:ilvl w:val="0"/>
                <w:numId w:val="11"/>
              </w:numPr>
              <w:spacing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Diseño de cuartos eléctricos subterráneos.</w:t>
            </w:r>
          </w:p>
          <w:p w14:paraId="3E0173C0" w14:textId="77777777" w:rsidR="009D18AB" w:rsidRDefault="009D18AB">
            <w:pPr>
              <w:pStyle w:val="Prrafodelista"/>
              <w:numPr>
                <w:ilvl w:val="0"/>
                <w:numId w:val="11"/>
              </w:numPr>
              <w:spacing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Acompañamiento de recurso HSEQ para el desarrollo de los trabajos de campo.</w:t>
            </w:r>
          </w:p>
          <w:p w14:paraId="58C260F8" w14:textId="77777777" w:rsidR="009D18AB" w:rsidRDefault="009D18AB">
            <w:pPr>
              <w:pStyle w:val="Prrafodelista"/>
              <w:numPr>
                <w:ilvl w:val="0"/>
                <w:numId w:val="11"/>
              </w:numPr>
              <w:spacing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Presupuesto de materiales, equipos y mano de obra montaje electromecánico y construcción de obras civiles.</w:t>
            </w:r>
          </w:p>
          <w:p w14:paraId="340EEA3A" w14:textId="77777777" w:rsidR="009D18AB" w:rsidRDefault="009D18AB">
            <w:pPr>
              <w:pStyle w:val="Prrafodelista"/>
              <w:numPr>
                <w:ilvl w:val="0"/>
                <w:numId w:val="11"/>
              </w:numPr>
              <w:spacing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Supervisión y acompañamiento durante todo el proceso de construcción (visitas a obra durante el montaje).</w:t>
            </w:r>
          </w:p>
          <w:p w14:paraId="3B3C8EA2" w14:textId="77777777" w:rsidR="009D18AB" w:rsidRDefault="009D18AB">
            <w:pPr>
              <w:pStyle w:val="Prrafodelista"/>
              <w:numPr>
                <w:ilvl w:val="0"/>
                <w:numId w:val="11"/>
              </w:numPr>
              <w:spacing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Manuales de operación de la subestación </w:t>
            </w:r>
          </w:p>
          <w:p w14:paraId="1D38B558" w14:textId="77777777" w:rsidR="009D18AB" w:rsidRDefault="009D18AB">
            <w:pPr>
              <w:pStyle w:val="Prrafodelista"/>
              <w:numPr>
                <w:ilvl w:val="0"/>
                <w:numId w:val="11"/>
              </w:numPr>
              <w:spacing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Elaboración de planos As Built o como construido, los cuales corresponden a los planos rojo - verde con las modificaciones realizadas durante la construcción del proyecto y su implementación en AutoCAD, luego de la terminación de la construcción y puesta en servicio del proyecto.</w:t>
            </w:r>
          </w:p>
          <w:p w14:paraId="2391B84D" w14:textId="77777777" w:rsidR="009D18AB" w:rsidRDefault="009D18AB">
            <w:pPr>
              <w:pStyle w:val="Prrafodelista"/>
              <w:numPr>
                <w:ilvl w:val="0"/>
                <w:numId w:val="11"/>
              </w:numPr>
              <w:spacing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Certificación de conformidad de la instalación eléctrica de acuerdo con el RETIE.</w:t>
            </w:r>
          </w:p>
          <w:p w14:paraId="285838D1" w14:textId="77777777" w:rsidR="009D18AB" w:rsidRDefault="009D18AB">
            <w:pPr>
              <w:pStyle w:val="Prrafodelista"/>
              <w:numPr>
                <w:ilvl w:val="0"/>
                <w:numId w:val="11"/>
              </w:numPr>
              <w:spacing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Trámites ante el Operador de Red.</w:t>
            </w:r>
          </w:p>
          <w:p w14:paraId="5B887168" w14:textId="77777777" w:rsidR="009D18AB" w:rsidRDefault="009D18AB">
            <w:pPr>
              <w:pStyle w:val="Prrafodelista"/>
              <w:numPr>
                <w:ilvl w:val="0"/>
                <w:numId w:val="11"/>
              </w:numPr>
              <w:spacing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Cualquier cambio que se genere o pueda generar en el alcance de la oferta. </w:t>
            </w:r>
          </w:p>
          <w:p w14:paraId="1C738790" w14:textId="77777777" w:rsidR="00AF5510" w:rsidRDefault="009D18AB">
            <w:pPr>
              <w:pStyle w:val="Prrafodelista"/>
              <w:numPr>
                <w:ilvl w:val="0"/>
                <w:numId w:val="11"/>
              </w:numPr>
              <w:spacing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Otros gastos no especificados en la presente oferta.</w:t>
            </w:r>
          </w:p>
        </w:tc>
      </w:tr>
    </w:tbl>
    <w:p w14:paraId="694C2CC0" w14:textId="77777777" w:rsidR="002052FA" w:rsidRPr="00B51FBE" w:rsidRDefault="002052FA" w:rsidP="002052FA">
      <w:pPr>
        <w:pStyle w:val="Estndar"/>
        <w:rPr>
          <w:rFonts w:ascii="Arial" w:hAnsi="Arial"/>
          <w:sz w:val="22"/>
          <w:szCs w:val="22"/>
        </w:rPr>
      </w:pPr>
    </w:p>
    <w:p w14:paraId="2A5DA050" w14:textId="77777777" w:rsidR="009D18AB" w:rsidRPr="00AF5510" w:rsidRDefault="009D18AB" w:rsidP="009D18AB">
      <w:pPr>
        <w:pStyle w:val="Ttulo1"/>
        <w:spacing w:before="0"/>
        <w:rPr>
          <w:sz w:val="22"/>
          <w:szCs w:val="28"/>
        </w:rPr>
      </w:pPr>
      <w:r>
        <w:rPr>
          <w:sz w:val="22"/>
          <w:szCs w:val="28"/>
        </w:rPr>
        <w:t xml:space="preserve"> ACTIVIDADES A CARGO DEL CLIENTE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9D18AB" w14:paraId="3D145B0E" w14:textId="77777777">
        <w:trPr>
          <w:trHeight w:val="9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4DBD961" w14:textId="77777777" w:rsidR="009D18AB" w:rsidRDefault="009D18AB">
            <w:pPr>
              <w:ind w:right="146"/>
              <w:jc w:val="center"/>
              <w:rPr>
                <w:rFonts w:ascii="Arial" w:eastAsia="Calibri" w:hAnsi="Arial" w:cs="Arial"/>
                <w:b/>
                <w:bCs/>
                <w:kern w:val="2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</w:rPr>
              <w:t>ACTIVIDADES A CARGO DE HG INGENIERÍA: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408B" w14:textId="77777777" w:rsidR="009D18AB" w:rsidRDefault="009D18AB">
            <w:pPr>
              <w:pStyle w:val="Prrafodelista"/>
              <w:numPr>
                <w:ilvl w:val="0"/>
                <w:numId w:val="11"/>
              </w:numPr>
              <w:spacing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Estudio de suelos con su correspondiente informe.</w:t>
            </w:r>
          </w:p>
          <w:p w14:paraId="6CCBFA52" w14:textId="77777777" w:rsidR="009D18AB" w:rsidRDefault="009D18AB">
            <w:pPr>
              <w:pStyle w:val="Prrafodelista"/>
              <w:numPr>
                <w:ilvl w:val="0"/>
                <w:numId w:val="11"/>
              </w:numPr>
              <w:spacing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Estudio topográfico con su correspondiente informe.</w:t>
            </w:r>
          </w:p>
          <w:p w14:paraId="684F1638" w14:textId="77777777" w:rsidR="009D18AB" w:rsidRDefault="009D18AB">
            <w:pPr>
              <w:pStyle w:val="Prrafodelista"/>
              <w:numPr>
                <w:ilvl w:val="0"/>
                <w:numId w:val="11"/>
              </w:numPr>
              <w:spacing w:after="0"/>
              <w:ind w:left="211" w:hanging="142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Mediciones y cálculo de la resistividad del terreno. </w:t>
            </w:r>
          </w:p>
        </w:tc>
      </w:tr>
    </w:tbl>
    <w:p w14:paraId="50F5F377" w14:textId="77777777" w:rsidR="009D18AB" w:rsidRDefault="009D18AB" w:rsidP="009D18AB">
      <w:pPr>
        <w:pStyle w:val="Ttulo1"/>
        <w:spacing w:after="0"/>
        <w:rPr>
          <w:b w:val="0"/>
          <w:bCs/>
          <w:sz w:val="22"/>
          <w:szCs w:val="28"/>
        </w:rPr>
      </w:pPr>
      <w:r>
        <w:t xml:space="preserve"> </w:t>
      </w:r>
      <w:r>
        <w:rPr>
          <w:sz w:val="22"/>
          <w:szCs w:val="28"/>
        </w:rPr>
        <w:t xml:space="preserve">SUBCONTRATACIONES: </w:t>
      </w:r>
      <w:r>
        <w:rPr>
          <w:b w:val="0"/>
          <w:bCs/>
          <w:sz w:val="22"/>
          <w:szCs w:val="28"/>
        </w:rPr>
        <w:t>N/A</w:t>
      </w:r>
    </w:p>
    <w:p w14:paraId="0689EBBC" w14:textId="77777777" w:rsidR="009D18AB" w:rsidRDefault="009D18AB" w:rsidP="009D18AB">
      <w:pPr>
        <w:pStyle w:val="Ttulo1"/>
        <w:rPr>
          <w:b w:val="0"/>
          <w:bCs/>
          <w:sz w:val="22"/>
          <w:szCs w:val="28"/>
        </w:rPr>
      </w:pPr>
      <w:r>
        <w:rPr>
          <w:sz w:val="22"/>
          <w:szCs w:val="28"/>
        </w:rPr>
        <w:t xml:space="preserve"> UNIONES TEMPORALES O CONSORCIOS: </w:t>
      </w:r>
      <w:r>
        <w:rPr>
          <w:b w:val="0"/>
          <w:bCs/>
          <w:sz w:val="22"/>
          <w:szCs w:val="28"/>
        </w:rPr>
        <w:t>N/A</w:t>
      </w:r>
    </w:p>
    <w:p w14:paraId="7425340E" w14:textId="77777777" w:rsidR="009D18AB" w:rsidRPr="009D18AB" w:rsidRDefault="009D18AB" w:rsidP="009D18AB">
      <w:pPr>
        <w:rPr>
          <w:lang w:val="es-CO" w:eastAsia="en-US"/>
        </w:rPr>
      </w:pPr>
    </w:p>
    <w:p w14:paraId="524AF618" w14:textId="77777777" w:rsidR="009D18AB" w:rsidRDefault="009D18AB" w:rsidP="009D18AB">
      <w:pPr>
        <w:rPr>
          <w:lang w:val="es-CO" w:eastAsia="en-US"/>
        </w:rPr>
      </w:pPr>
    </w:p>
    <w:p w14:paraId="20CFDE0C" w14:textId="77777777" w:rsidR="009D18AB" w:rsidRDefault="009D18AB" w:rsidP="009D18AB">
      <w:pPr>
        <w:rPr>
          <w:lang w:val="es-CO" w:eastAsia="en-US"/>
        </w:rPr>
      </w:pPr>
    </w:p>
    <w:p w14:paraId="61863857" w14:textId="77777777" w:rsidR="009D18AB" w:rsidRDefault="009D18AB" w:rsidP="009D18AB">
      <w:pPr>
        <w:pStyle w:val="Ttulo1"/>
        <w:spacing w:after="0"/>
        <w:rPr>
          <w:b w:val="0"/>
          <w:bCs/>
          <w:sz w:val="22"/>
          <w:szCs w:val="28"/>
        </w:rPr>
      </w:pPr>
      <w:r>
        <w:rPr>
          <w:sz w:val="22"/>
          <w:szCs w:val="28"/>
        </w:rPr>
        <w:t xml:space="preserve"> PÓLIZAS: </w:t>
      </w:r>
      <w:r>
        <w:rPr>
          <w:b w:val="0"/>
          <w:bCs/>
          <w:sz w:val="22"/>
          <w:szCs w:val="28"/>
        </w:rPr>
        <w:t>N/A</w:t>
      </w:r>
    </w:p>
    <w:p w14:paraId="752C5478" w14:textId="77777777" w:rsidR="009D18AB" w:rsidRDefault="009D18AB" w:rsidP="009D18AB">
      <w:pPr>
        <w:pStyle w:val="Ttulo1"/>
        <w:spacing w:after="0"/>
        <w:rPr>
          <w:b w:val="0"/>
          <w:bCs/>
          <w:sz w:val="22"/>
          <w:szCs w:val="28"/>
        </w:rPr>
      </w:pPr>
      <w:r>
        <w:rPr>
          <w:sz w:val="22"/>
          <w:szCs w:val="28"/>
        </w:rPr>
        <w:t xml:space="preserve"> </w:t>
      </w:r>
      <w:bookmarkStart w:id="3" w:name="_Hlk156816232"/>
      <w:r>
        <w:rPr>
          <w:sz w:val="22"/>
          <w:szCs w:val="28"/>
        </w:rPr>
        <w:t xml:space="preserve">MULTAS: </w:t>
      </w:r>
      <w:r>
        <w:rPr>
          <w:b w:val="0"/>
          <w:bCs/>
          <w:sz w:val="22"/>
          <w:szCs w:val="28"/>
        </w:rPr>
        <w:t>N/A</w:t>
      </w:r>
      <w:bookmarkEnd w:id="3"/>
    </w:p>
    <w:p w14:paraId="40B16AE4" w14:textId="77777777" w:rsidR="009D18AB" w:rsidRDefault="009D18AB" w:rsidP="009D18AB">
      <w:pPr>
        <w:pStyle w:val="Ttulo1"/>
        <w:spacing w:after="0"/>
        <w:ind w:right="276"/>
        <w:jc w:val="both"/>
        <w:rPr>
          <w:b w:val="0"/>
          <w:bCs/>
          <w:sz w:val="22"/>
          <w:szCs w:val="28"/>
        </w:rPr>
      </w:pPr>
      <w:r>
        <w:rPr>
          <w:sz w:val="22"/>
          <w:szCs w:val="28"/>
        </w:rPr>
        <w:t xml:space="preserve"> DOCUMENTO TÉCNICO DE COTIZACIÓN: </w:t>
      </w:r>
      <w:r w:rsidRPr="00AF5510">
        <w:rPr>
          <w:b w:val="0"/>
          <w:bCs/>
          <w:sz w:val="22"/>
          <w:szCs w:val="28"/>
        </w:rPr>
        <w:t>Se adjunta</w:t>
      </w:r>
      <w:r>
        <w:rPr>
          <w:b w:val="0"/>
          <w:bCs/>
          <w:sz w:val="22"/>
          <w:szCs w:val="28"/>
        </w:rPr>
        <w:t xml:space="preserve"> COT-6-2024-Rev.1</w:t>
      </w:r>
      <w:r w:rsidRPr="00AF5510">
        <w:rPr>
          <w:b w:val="0"/>
          <w:bCs/>
          <w:sz w:val="22"/>
          <w:szCs w:val="28"/>
        </w:rPr>
        <w:t xml:space="preserve"> en la carpeta compartida con el nombre “H8-02</w:t>
      </w:r>
      <w:r>
        <w:rPr>
          <w:b w:val="0"/>
          <w:bCs/>
          <w:sz w:val="22"/>
          <w:szCs w:val="28"/>
        </w:rPr>
        <w:t xml:space="preserve"> y H8</w:t>
      </w:r>
      <w:r w:rsidR="00794DAE">
        <w:rPr>
          <w:b w:val="0"/>
          <w:bCs/>
          <w:sz w:val="22"/>
          <w:szCs w:val="28"/>
        </w:rPr>
        <w:t>-</w:t>
      </w:r>
      <w:r>
        <w:rPr>
          <w:b w:val="0"/>
          <w:bCs/>
          <w:sz w:val="22"/>
          <w:szCs w:val="28"/>
        </w:rPr>
        <w:t>02A</w:t>
      </w:r>
      <w:r w:rsidRPr="00AF5510">
        <w:rPr>
          <w:b w:val="0"/>
          <w:bCs/>
          <w:sz w:val="22"/>
          <w:szCs w:val="28"/>
        </w:rPr>
        <w:t>”</w:t>
      </w:r>
      <w:r>
        <w:rPr>
          <w:b w:val="0"/>
          <w:bCs/>
          <w:sz w:val="22"/>
          <w:szCs w:val="28"/>
        </w:rPr>
        <w:t>.</w:t>
      </w:r>
    </w:p>
    <w:p w14:paraId="715E8ADC" w14:textId="77777777" w:rsidR="009D18AB" w:rsidRDefault="009D18AB" w:rsidP="009D18AB">
      <w:pPr>
        <w:pStyle w:val="Ttulo1"/>
        <w:ind w:right="276"/>
        <w:jc w:val="both"/>
        <w:rPr>
          <w:b w:val="0"/>
          <w:bCs/>
          <w:sz w:val="22"/>
          <w:szCs w:val="28"/>
        </w:rPr>
      </w:pPr>
      <w:r>
        <w:rPr>
          <w:sz w:val="22"/>
          <w:szCs w:val="28"/>
        </w:rPr>
        <w:t xml:space="preserve"> HOJA DE COSTEO: </w:t>
      </w:r>
      <w:r w:rsidRPr="00AF5510">
        <w:rPr>
          <w:b w:val="0"/>
          <w:bCs/>
          <w:sz w:val="22"/>
          <w:szCs w:val="28"/>
        </w:rPr>
        <w:t>Se adjunta</w:t>
      </w:r>
      <w:r>
        <w:rPr>
          <w:b w:val="0"/>
          <w:bCs/>
          <w:sz w:val="22"/>
          <w:szCs w:val="28"/>
        </w:rPr>
        <w:t>n 3 hojas de costeo (una por la ingeniería detallada, una por los estudios eléctricos y una para el estudio simplificado)</w:t>
      </w:r>
      <w:r w:rsidRPr="00AF5510">
        <w:rPr>
          <w:b w:val="0"/>
          <w:bCs/>
          <w:sz w:val="22"/>
          <w:szCs w:val="28"/>
        </w:rPr>
        <w:t xml:space="preserve"> en la carpeta compartida con el nombre “H8-02</w:t>
      </w:r>
      <w:r>
        <w:rPr>
          <w:b w:val="0"/>
          <w:bCs/>
          <w:sz w:val="22"/>
          <w:szCs w:val="28"/>
        </w:rPr>
        <w:t xml:space="preserve"> y H8</w:t>
      </w:r>
      <w:r w:rsidR="00794DAE">
        <w:rPr>
          <w:b w:val="0"/>
          <w:bCs/>
          <w:sz w:val="22"/>
          <w:szCs w:val="28"/>
        </w:rPr>
        <w:t>-</w:t>
      </w:r>
      <w:r>
        <w:rPr>
          <w:b w:val="0"/>
          <w:bCs/>
          <w:sz w:val="22"/>
          <w:szCs w:val="28"/>
        </w:rPr>
        <w:t>02A</w:t>
      </w:r>
      <w:r w:rsidRPr="00AF5510">
        <w:rPr>
          <w:b w:val="0"/>
          <w:bCs/>
          <w:sz w:val="22"/>
          <w:szCs w:val="28"/>
        </w:rPr>
        <w:t>”</w:t>
      </w:r>
      <w:r>
        <w:rPr>
          <w:b w:val="0"/>
          <w:bCs/>
          <w:sz w:val="22"/>
          <w:szCs w:val="28"/>
        </w:rPr>
        <w:t>.</w:t>
      </w:r>
    </w:p>
    <w:p w14:paraId="5302188D" w14:textId="77777777" w:rsidR="009D18AB" w:rsidRPr="009D18AB" w:rsidRDefault="009D18AB" w:rsidP="009D18AB">
      <w:pPr>
        <w:pStyle w:val="Ttulo1"/>
        <w:spacing w:before="0" w:after="0"/>
        <w:rPr>
          <w:b w:val="0"/>
          <w:bCs/>
          <w:sz w:val="22"/>
          <w:szCs w:val="28"/>
        </w:rPr>
      </w:pPr>
      <w:r>
        <w:rPr>
          <w:sz w:val="22"/>
          <w:szCs w:val="28"/>
        </w:rPr>
        <w:t xml:space="preserve"> REQUERIMIENTOS ESPECIALES: </w:t>
      </w:r>
      <w:r>
        <w:rPr>
          <w:b w:val="0"/>
          <w:bCs/>
          <w:sz w:val="22"/>
          <w:szCs w:val="28"/>
        </w:rPr>
        <w:t>N/A</w:t>
      </w:r>
    </w:p>
    <w:p w14:paraId="1274B22A" w14:textId="77777777" w:rsidR="009D18AB" w:rsidRPr="009D18AB" w:rsidRDefault="009D18AB" w:rsidP="004932F3">
      <w:pPr>
        <w:jc w:val="both"/>
        <w:rPr>
          <w:lang w:val="es-CO" w:eastAsia="en-US"/>
        </w:rPr>
      </w:pPr>
    </w:p>
    <w:p w14:paraId="21E3C00A" w14:textId="77777777" w:rsidR="009D18AB" w:rsidRDefault="009D18AB" w:rsidP="007F3A7E">
      <w:pPr>
        <w:pStyle w:val="Ttulo1"/>
        <w:spacing w:before="0"/>
        <w:ind w:right="276"/>
        <w:jc w:val="both"/>
        <w:rPr>
          <w:b w:val="0"/>
          <w:bCs/>
          <w:sz w:val="22"/>
          <w:szCs w:val="28"/>
        </w:rPr>
      </w:pPr>
      <w:r>
        <w:rPr>
          <w:sz w:val="22"/>
          <w:szCs w:val="28"/>
        </w:rPr>
        <w:t xml:space="preserve"> ORDEN DE COMPRA: </w:t>
      </w:r>
      <w:r w:rsidRPr="00AF5510">
        <w:rPr>
          <w:b w:val="0"/>
          <w:bCs/>
          <w:sz w:val="22"/>
          <w:szCs w:val="28"/>
        </w:rPr>
        <w:t>Se adjunta</w:t>
      </w:r>
      <w:r>
        <w:rPr>
          <w:b w:val="0"/>
          <w:bCs/>
          <w:sz w:val="22"/>
          <w:szCs w:val="28"/>
        </w:rPr>
        <w:t xml:space="preserve"> “</w:t>
      </w:r>
      <w:r w:rsidRPr="009D18AB">
        <w:rPr>
          <w:b w:val="0"/>
          <w:bCs/>
          <w:sz w:val="22"/>
          <w:szCs w:val="28"/>
        </w:rPr>
        <w:t>OS HG11 GERS</w:t>
      </w:r>
      <w:r w:rsidR="004932F3">
        <w:rPr>
          <w:b w:val="0"/>
          <w:bCs/>
          <w:sz w:val="22"/>
          <w:szCs w:val="28"/>
        </w:rPr>
        <w:t>”</w:t>
      </w:r>
      <w:r w:rsidRPr="00AF5510">
        <w:rPr>
          <w:b w:val="0"/>
          <w:bCs/>
          <w:sz w:val="22"/>
          <w:szCs w:val="28"/>
        </w:rPr>
        <w:t xml:space="preserve"> en la carpeta compartida con el nombre “H8-02</w:t>
      </w:r>
      <w:r>
        <w:rPr>
          <w:b w:val="0"/>
          <w:bCs/>
          <w:sz w:val="22"/>
          <w:szCs w:val="28"/>
        </w:rPr>
        <w:t xml:space="preserve"> y H802A</w:t>
      </w:r>
      <w:r w:rsidRPr="00AF5510">
        <w:rPr>
          <w:b w:val="0"/>
          <w:bCs/>
          <w:sz w:val="22"/>
          <w:szCs w:val="28"/>
        </w:rPr>
        <w:t>”</w:t>
      </w:r>
      <w:r>
        <w:rPr>
          <w:b w:val="0"/>
          <w:bCs/>
          <w:sz w:val="22"/>
          <w:szCs w:val="28"/>
        </w:rPr>
        <w:t>.</w:t>
      </w:r>
    </w:p>
    <w:p w14:paraId="394AFDC0" w14:textId="77777777" w:rsidR="007F3A7E" w:rsidRPr="007F3A7E" w:rsidRDefault="007F3A7E" w:rsidP="007F3A7E">
      <w:pPr>
        <w:pStyle w:val="Ttulo1"/>
        <w:spacing w:before="0" w:after="0"/>
        <w:ind w:right="276"/>
        <w:jc w:val="both"/>
        <w:rPr>
          <w:b w:val="0"/>
          <w:bCs/>
          <w:sz w:val="22"/>
          <w:szCs w:val="28"/>
        </w:rPr>
      </w:pPr>
      <w:r>
        <w:rPr>
          <w:sz w:val="22"/>
          <w:szCs w:val="28"/>
        </w:rPr>
        <w:t xml:space="preserve"> FECHA REUNIÓN DE INICIO CON CLIENTE: </w:t>
      </w:r>
      <w:r w:rsidRPr="00AF5510">
        <w:rPr>
          <w:b w:val="0"/>
          <w:bCs/>
          <w:sz w:val="22"/>
          <w:szCs w:val="28"/>
        </w:rPr>
        <w:t xml:space="preserve">Se </w:t>
      </w:r>
      <w:r>
        <w:rPr>
          <w:b w:val="0"/>
          <w:bCs/>
          <w:sz w:val="22"/>
          <w:szCs w:val="28"/>
        </w:rPr>
        <w:t>llevará a cabo el día viernes 19 de enero 2024 a las 8am en la oficina de Gers - hotel blue 66.</w:t>
      </w:r>
    </w:p>
    <w:p w14:paraId="0CF5787C" w14:textId="77777777" w:rsidR="004932F3" w:rsidRDefault="004932F3" w:rsidP="004932F3">
      <w:pPr>
        <w:rPr>
          <w:lang w:val="es-CO" w:eastAsia="en-US"/>
        </w:rPr>
      </w:pPr>
    </w:p>
    <w:p w14:paraId="401BD655" w14:textId="77777777" w:rsidR="004932F3" w:rsidRPr="00AF5510" w:rsidRDefault="004932F3" w:rsidP="004932F3">
      <w:pPr>
        <w:pStyle w:val="Ttulo1"/>
        <w:spacing w:before="0"/>
        <w:rPr>
          <w:sz w:val="22"/>
          <w:szCs w:val="28"/>
        </w:rPr>
      </w:pPr>
      <w:r>
        <w:rPr>
          <w:sz w:val="22"/>
          <w:szCs w:val="28"/>
        </w:rPr>
        <w:t xml:space="preserve"> MATRIZ DE COMUNICACIÓN: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4423"/>
      </w:tblGrid>
      <w:tr w:rsidR="004932F3" w14:paraId="3DAF65B9" w14:textId="77777777">
        <w:trPr>
          <w:trHeight w:val="9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6FA57F2" w14:textId="77777777" w:rsidR="00C036FD" w:rsidRDefault="00C036FD">
            <w:pPr>
              <w:ind w:right="146"/>
              <w:jc w:val="center"/>
              <w:rPr>
                <w:rFonts w:ascii="Arial" w:eastAsia="Calibri" w:hAnsi="Arial" w:cs="Arial"/>
                <w:b/>
                <w:bCs/>
                <w:kern w:val="2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</w:rPr>
              <w:t>CONTACTOS EN</w:t>
            </w:r>
          </w:p>
          <w:p w14:paraId="4D0C82F4" w14:textId="77777777" w:rsidR="004932F3" w:rsidRDefault="004932F3">
            <w:pPr>
              <w:ind w:right="146"/>
              <w:jc w:val="center"/>
              <w:rPr>
                <w:rFonts w:ascii="Arial" w:eastAsia="Calibri" w:hAnsi="Arial" w:cs="Arial"/>
                <w:b/>
                <w:bCs/>
                <w:kern w:val="2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</w:rPr>
              <w:t xml:space="preserve"> HG INGENIERÍA: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B2A3" w14:textId="77777777" w:rsidR="004932F3" w:rsidRDefault="004932F3">
            <w:pPr>
              <w:pStyle w:val="Prrafodelista"/>
              <w:numPr>
                <w:ilvl w:val="0"/>
                <w:numId w:val="11"/>
              </w:numPr>
              <w:spacing w:after="0"/>
              <w:ind w:left="340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JHOAAN DAVID ROJAS A.</w:t>
            </w:r>
          </w:p>
          <w:p w14:paraId="0CBA1BEB" w14:textId="77777777" w:rsidR="004932F3" w:rsidRDefault="004932F3">
            <w:pPr>
              <w:pStyle w:val="Prrafodelista"/>
              <w:spacing w:after="0"/>
              <w:ind w:left="340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Rol: </w:t>
            </w:r>
            <w:r w:rsidR="00C036FD"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C</w:t>
            </w: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oordinador del proyecto</w:t>
            </w:r>
          </w:p>
          <w:p w14:paraId="5ACDADDB" w14:textId="77777777" w:rsidR="004932F3" w:rsidRDefault="004932F3">
            <w:pPr>
              <w:pStyle w:val="Prrafodelista"/>
              <w:spacing w:after="0"/>
              <w:ind w:left="340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e-mail: jdrojas@hgingenieria.com.co</w:t>
            </w:r>
          </w:p>
          <w:p w14:paraId="1F93A033" w14:textId="77777777" w:rsidR="004932F3" w:rsidRDefault="004932F3">
            <w:pPr>
              <w:pStyle w:val="Prrafodelista"/>
              <w:spacing w:after="0"/>
              <w:ind w:left="340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Cel. 315 272 4456</w:t>
            </w:r>
          </w:p>
          <w:p w14:paraId="7D757EBE" w14:textId="77777777" w:rsidR="004932F3" w:rsidRDefault="004932F3">
            <w:pPr>
              <w:pStyle w:val="Prrafodelista"/>
              <w:numPr>
                <w:ilvl w:val="0"/>
                <w:numId w:val="11"/>
              </w:numPr>
              <w:spacing w:after="0"/>
              <w:ind w:left="340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 xml:space="preserve"> ANDREA TATIANA SARMIENTO BARRERA</w:t>
            </w:r>
          </w:p>
          <w:p w14:paraId="1F8C4466" w14:textId="77777777" w:rsidR="004932F3" w:rsidRDefault="004932F3">
            <w:pPr>
              <w:pStyle w:val="Prrafodelista"/>
              <w:spacing w:after="0"/>
              <w:ind w:left="340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Rol: Ingeniera de proyectos</w:t>
            </w:r>
          </w:p>
          <w:p w14:paraId="6328BCD1" w14:textId="77777777" w:rsidR="004932F3" w:rsidRDefault="004932F3">
            <w:pPr>
              <w:pStyle w:val="Prrafodelista"/>
              <w:spacing w:after="0"/>
              <w:ind w:left="340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e-mail: proyectos14@hgingenieria.com.co</w:t>
            </w:r>
          </w:p>
          <w:p w14:paraId="2CE08DDF" w14:textId="77777777" w:rsidR="004932F3" w:rsidRDefault="004932F3">
            <w:pPr>
              <w:pStyle w:val="Prrafodelista"/>
              <w:spacing w:after="0"/>
              <w:ind w:left="340"/>
              <w:jc w:val="both"/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s-CO"/>
              </w:rPr>
              <w:t>Cel. 304 456 9097</w:t>
            </w:r>
          </w:p>
        </w:tc>
      </w:tr>
    </w:tbl>
    <w:p w14:paraId="0CDE4F83" w14:textId="77777777" w:rsidR="004932F3" w:rsidRPr="004932F3" w:rsidRDefault="004932F3" w:rsidP="004932F3">
      <w:pPr>
        <w:rPr>
          <w:lang w:eastAsia="en-US"/>
        </w:rPr>
      </w:pPr>
    </w:p>
    <w:p w14:paraId="479D1E3F" w14:textId="77777777" w:rsidR="002052FA" w:rsidRPr="004932F3" w:rsidRDefault="002052FA" w:rsidP="002052FA">
      <w:pPr>
        <w:pStyle w:val="Estndar"/>
        <w:rPr>
          <w:rFonts w:ascii="Arial" w:hAnsi="Arial"/>
          <w:sz w:val="22"/>
          <w:szCs w:val="22"/>
          <w:lang w:val="es-CO"/>
        </w:rPr>
      </w:pPr>
    </w:p>
    <w:p w14:paraId="719E1F91" w14:textId="77777777" w:rsidR="002052FA" w:rsidRPr="002052FA" w:rsidRDefault="002052FA" w:rsidP="002052FA">
      <w:pPr>
        <w:pStyle w:val="Estndar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Observaciones, conclusiones y/o comentarios</w:t>
      </w:r>
      <w:r w:rsidR="00B2252B">
        <w:rPr>
          <w:rFonts w:ascii="Arial" w:hAnsi="Arial"/>
          <w:sz w:val="22"/>
          <w:szCs w:val="22"/>
          <w:lang w:val="es-CO"/>
        </w:rPr>
        <w:t>:</w:t>
      </w:r>
    </w:p>
    <w:p w14:paraId="5A2DDEDB" w14:textId="2D3B53E5" w:rsidR="00C720AA" w:rsidRPr="002052FA" w:rsidRDefault="007A2976">
      <w:pPr>
        <w:pStyle w:val="Estndar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5CB42" wp14:editId="725B222F">
                <wp:simplePos x="0" y="0"/>
                <wp:positionH relativeFrom="column">
                  <wp:posOffset>238125</wp:posOffset>
                </wp:positionH>
                <wp:positionV relativeFrom="paragraph">
                  <wp:posOffset>133350</wp:posOffset>
                </wp:positionV>
                <wp:extent cx="6110605" cy="8667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D2180" w14:textId="77777777" w:rsidR="00B51AEE" w:rsidRDefault="00B2252B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B2252B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Por parte de Gers </w:t>
                            </w:r>
                            <w:r w:rsidR="00B51AEE">
                              <w:rPr>
                                <w:rFonts w:ascii="Arial" w:hAnsi="Arial" w:cs="Arial"/>
                                <w:lang w:val="es-CO"/>
                              </w:rPr>
                              <w:t>se asigna a este proyecto el siguiente personal:</w:t>
                            </w:r>
                          </w:p>
                          <w:p w14:paraId="1A4AE6FF" w14:textId="77777777" w:rsidR="002052FA" w:rsidRDefault="00B51AEE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>C</w:t>
                            </w:r>
                            <w:r w:rsidR="00B2252B" w:rsidRPr="00B2252B">
                              <w:rPr>
                                <w:rFonts w:ascii="Arial" w:hAnsi="Arial" w:cs="Arial"/>
                                <w:lang w:val="es-CO"/>
                              </w:rPr>
                              <w:t>o</w:t>
                            </w:r>
                            <w:r w:rsidR="007F3A7E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mponente </w:t>
                            </w: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>electromecánico:</w:t>
                            </w:r>
                            <w:r w:rsidR="00B2252B" w:rsidRPr="00B2252B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Andrés Felipe Velasco</w:t>
                            </w:r>
                          </w:p>
                          <w:p w14:paraId="468C80A7" w14:textId="77777777" w:rsidR="00B51AEE" w:rsidRDefault="00B51AEE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>Co</w:t>
                            </w:r>
                            <w:r w:rsidR="007F3A7E">
                              <w:rPr>
                                <w:rFonts w:ascii="Arial" w:hAnsi="Arial" w:cs="Arial"/>
                                <w:lang w:val="es-CO"/>
                              </w:rPr>
                              <w:t>mponente</w:t>
                            </w: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civil: </w:t>
                            </w:r>
                            <w:r w:rsidR="007F3A7E">
                              <w:rPr>
                                <w:rFonts w:ascii="Arial" w:hAnsi="Arial" w:cs="Arial"/>
                                <w:lang w:val="es-CO"/>
                              </w:rPr>
                              <w:t>Daniel Felipe Ramírez</w:t>
                            </w:r>
                          </w:p>
                          <w:p w14:paraId="17307377" w14:textId="77777777" w:rsidR="007F3A7E" w:rsidRDefault="007F3A7E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>Componente ingeniería secundaria: Ricardo Ramírez</w:t>
                            </w:r>
                          </w:p>
                          <w:p w14:paraId="38CA6C2E" w14:textId="77777777" w:rsidR="002C2E3E" w:rsidRDefault="002C2E3E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Componente estudios eléctricos y estudio de conexión: José Ricardo Vásquez y Melba Juliana Jiménez </w:t>
                            </w:r>
                          </w:p>
                          <w:p w14:paraId="48A4F348" w14:textId="77777777" w:rsidR="007F3A7E" w:rsidRPr="00B2252B" w:rsidRDefault="007F3A7E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5CB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.75pt;margin-top:10.5pt;width:481.1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aFKgIAAFAEAAAOAAAAZHJzL2Uyb0RvYy54bWysVNtu2zAMfR+wfxD0vtgOcmmNOkWXLsOA&#10;7gK0+wBZlm1hkqhJSuzs60fJaRZ028swPwiiSB0dHpK+uR21IgfhvART0WKWUyIMh0aarqJfn3Zv&#10;rijxgZmGKTCiokfh6e3m9aubwZZiDj2oRjiCIMaXg61oH4Its8zzXmjmZ2CFQWcLTrOApuuyxrEB&#10;0bXK5nm+ygZwjXXAhfd4ej856Sbht63g4XPbehGIqihyC2l1aa3jmm1uWNk5ZnvJTzTYP7DQTBp8&#10;9Ax1zwIjeyd/g9KSO/DQhhkHnUHbSi5SDphNkb/I5rFnVqRcUBxvzzL5/wfLPx2+OCKbis4pMUxj&#10;iZ7EGMhbGMkyqjNYX2LQo8WwMOIxVjll6u0D8G+eGNj2zHTizjkYesEaZFfEm9nF1QnHR5B6+AgN&#10;PsP2ARLQ2DodpUMxCKJjlY7nykQqHA9XRZGv8iUlHH1Xq9V6nchlrHy+bZ0P7wVoEjcVdVj5hM4O&#10;Dz5ENqx8DomPeVCy2UmlkuG6eqscOTDskl36UgIvwpQhQ0Wvl/PlJMBfIfL0/QlCy4DtrqTGLM5B&#10;rIyyvTNNasbApJr2SFmZk45RuknEMNbjqS41NEdU1MHU1jiGuOnB/aBkwJauqP++Z05Qoj4YrMp1&#10;sVjEGUjGYrmeo+EuPfWlhxmOUBUNlEzbbZjmZm+d7Hp8aeoDA3dYyVYmkWPJJ1Yn3ti2SfvTiMW5&#10;uLRT1K8fweYnAAAA//8DAFBLAwQUAAYACAAAACEAqAriKN4AAAAJAQAADwAAAGRycy9kb3ducmV2&#10;LnhtbEyPy07DMBBF90j8gzVIbBB12tJHQpwKIYHoDgqCrRtPkwh7HGw3DX/PsILl6BzdubfcjM6K&#10;AUPsPCmYTjIQSLU3HTUK3l4frtcgYtJktPWECr4xwqY6Pyt1YfyJXnDYpUZwCMVCK2hT6gspY92i&#10;03HieyRmBx+cTnyGRpqgTxzurJxl2VI63RF/aHWP9y3Wn7ujU7C+eRo+4nb+/F4vDzZPV6vh8Sso&#10;dXkx3t2CSDimPxl+63N1qLjT3h/JRGEVzFcLNhXMpjyJeZ7nPGXP4oKJrEr5f0H1AwAA//8DAFBL&#10;AQItABQABgAIAAAAIQC2gziS/gAAAOEBAAATAAAAAAAAAAAAAAAAAAAAAABbQ29udGVudF9UeXBl&#10;c10ueG1sUEsBAi0AFAAGAAgAAAAhADj9If/WAAAAlAEAAAsAAAAAAAAAAAAAAAAALwEAAF9yZWxz&#10;Ly5yZWxzUEsBAi0AFAAGAAgAAAAhAGMiNoUqAgAAUAQAAA4AAAAAAAAAAAAAAAAALgIAAGRycy9l&#10;Mm9Eb2MueG1sUEsBAi0AFAAGAAgAAAAhAKgK4ijeAAAACQEAAA8AAAAAAAAAAAAAAAAAhAQAAGRy&#10;cy9kb3ducmV2LnhtbFBLBQYAAAAABAAEAPMAAACPBQAAAAA=&#10;">
                <v:textbox>
                  <w:txbxContent>
                    <w:p w14:paraId="2D8D2180" w14:textId="77777777" w:rsidR="00B51AEE" w:rsidRDefault="00B2252B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  <w:r w:rsidRPr="00B2252B">
                        <w:rPr>
                          <w:rFonts w:ascii="Arial" w:hAnsi="Arial" w:cs="Arial"/>
                          <w:lang w:val="es-CO"/>
                        </w:rPr>
                        <w:t xml:space="preserve">Por parte de Gers </w:t>
                      </w:r>
                      <w:r w:rsidR="00B51AEE">
                        <w:rPr>
                          <w:rFonts w:ascii="Arial" w:hAnsi="Arial" w:cs="Arial"/>
                          <w:lang w:val="es-CO"/>
                        </w:rPr>
                        <w:t>se asigna a este proyecto el siguiente personal:</w:t>
                      </w:r>
                    </w:p>
                    <w:p w14:paraId="1A4AE6FF" w14:textId="77777777" w:rsidR="002052FA" w:rsidRDefault="00B51AEE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lang w:val="es-CO"/>
                        </w:rPr>
                        <w:t>C</w:t>
                      </w:r>
                      <w:r w:rsidR="00B2252B" w:rsidRPr="00B2252B">
                        <w:rPr>
                          <w:rFonts w:ascii="Arial" w:hAnsi="Arial" w:cs="Arial"/>
                          <w:lang w:val="es-CO"/>
                        </w:rPr>
                        <w:t>o</w:t>
                      </w:r>
                      <w:r w:rsidR="007F3A7E">
                        <w:rPr>
                          <w:rFonts w:ascii="Arial" w:hAnsi="Arial" w:cs="Arial"/>
                          <w:lang w:val="es-CO"/>
                        </w:rPr>
                        <w:t xml:space="preserve">mponente </w:t>
                      </w:r>
                      <w:r>
                        <w:rPr>
                          <w:rFonts w:ascii="Arial" w:hAnsi="Arial" w:cs="Arial"/>
                          <w:lang w:val="es-CO"/>
                        </w:rPr>
                        <w:t>electromecánico:</w:t>
                      </w:r>
                      <w:r w:rsidR="00B2252B" w:rsidRPr="00B2252B">
                        <w:rPr>
                          <w:rFonts w:ascii="Arial" w:hAnsi="Arial" w:cs="Arial"/>
                          <w:lang w:val="es-CO"/>
                        </w:rPr>
                        <w:t xml:space="preserve"> Andrés Felipe Velasco</w:t>
                      </w:r>
                    </w:p>
                    <w:p w14:paraId="468C80A7" w14:textId="77777777" w:rsidR="00B51AEE" w:rsidRDefault="00B51AEE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lang w:val="es-CO"/>
                        </w:rPr>
                        <w:t>Co</w:t>
                      </w:r>
                      <w:r w:rsidR="007F3A7E">
                        <w:rPr>
                          <w:rFonts w:ascii="Arial" w:hAnsi="Arial" w:cs="Arial"/>
                          <w:lang w:val="es-CO"/>
                        </w:rPr>
                        <w:t>mponente</w:t>
                      </w:r>
                      <w:r>
                        <w:rPr>
                          <w:rFonts w:ascii="Arial" w:hAnsi="Arial" w:cs="Arial"/>
                          <w:lang w:val="es-CO"/>
                        </w:rPr>
                        <w:t xml:space="preserve"> civil: </w:t>
                      </w:r>
                      <w:r w:rsidR="007F3A7E">
                        <w:rPr>
                          <w:rFonts w:ascii="Arial" w:hAnsi="Arial" w:cs="Arial"/>
                          <w:lang w:val="es-CO"/>
                        </w:rPr>
                        <w:t>Daniel Felipe Ramírez</w:t>
                      </w:r>
                    </w:p>
                    <w:p w14:paraId="17307377" w14:textId="77777777" w:rsidR="007F3A7E" w:rsidRDefault="007F3A7E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lang w:val="es-CO"/>
                        </w:rPr>
                        <w:t>Componente ingeniería secundaria: Ricardo Ramírez</w:t>
                      </w:r>
                    </w:p>
                    <w:p w14:paraId="38CA6C2E" w14:textId="77777777" w:rsidR="002C2E3E" w:rsidRDefault="002C2E3E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lang w:val="es-CO"/>
                        </w:rPr>
                        <w:t xml:space="preserve">Componente estudios eléctricos y estudio de conexión: José Ricardo Vásquez y Melba Juliana Jiménez </w:t>
                      </w:r>
                    </w:p>
                    <w:p w14:paraId="48A4F348" w14:textId="77777777" w:rsidR="007F3A7E" w:rsidRPr="00B2252B" w:rsidRDefault="007F3A7E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CB6807" w14:textId="77777777" w:rsidR="00C720AA" w:rsidRDefault="00C720AA">
      <w:pPr>
        <w:pStyle w:val="Estndar"/>
        <w:rPr>
          <w:rFonts w:ascii="Arial" w:hAnsi="Arial"/>
          <w:b/>
          <w:sz w:val="22"/>
          <w:szCs w:val="22"/>
          <w:lang w:val="es-CO"/>
        </w:rPr>
      </w:pPr>
    </w:p>
    <w:p w14:paraId="1262A0AC" w14:textId="77777777" w:rsidR="00693ADC" w:rsidRDefault="00693ADC" w:rsidP="002445E3">
      <w:pPr>
        <w:pStyle w:val="Estndar"/>
        <w:rPr>
          <w:rFonts w:ascii="Arial" w:hAnsi="Arial"/>
          <w:sz w:val="22"/>
          <w:szCs w:val="22"/>
          <w:lang w:val="es-CO"/>
        </w:rPr>
      </w:pPr>
    </w:p>
    <w:p w14:paraId="6CBAAEF0" w14:textId="77777777" w:rsidR="00693ADC" w:rsidRDefault="00693ADC" w:rsidP="002445E3">
      <w:pPr>
        <w:pStyle w:val="Estndar"/>
        <w:rPr>
          <w:rFonts w:ascii="Arial" w:hAnsi="Arial"/>
          <w:sz w:val="22"/>
          <w:szCs w:val="22"/>
          <w:lang w:val="es-CO"/>
        </w:rPr>
      </w:pPr>
    </w:p>
    <w:p w14:paraId="50D61FD4" w14:textId="77777777" w:rsidR="00693ADC" w:rsidRDefault="00693ADC" w:rsidP="002445E3">
      <w:pPr>
        <w:pStyle w:val="Estndar"/>
        <w:rPr>
          <w:rFonts w:ascii="Arial" w:hAnsi="Arial"/>
          <w:sz w:val="22"/>
          <w:szCs w:val="22"/>
          <w:lang w:val="es-CO"/>
        </w:rPr>
      </w:pPr>
    </w:p>
    <w:p w14:paraId="418FDE8F" w14:textId="77777777" w:rsidR="00693ADC" w:rsidRDefault="00693ADC" w:rsidP="002445E3">
      <w:pPr>
        <w:pStyle w:val="Estndar"/>
        <w:rPr>
          <w:rFonts w:ascii="Arial" w:hAnsi="Arial"/>
          <w:sz w:val="22"/>
          <w:szCs w:val="22"/>
          <w:lang w:val="es-CO"/>
        </w:rPr>
      </w:pPr>
    </w:p>
    <w:p w14:paraId="4759E5EC" w14:textId="77777777" w:rsidR="00C7551D" w:rsidRDefault="00C7551D" w:rsidP="002445E3">
      <w:pPr>
        <w:pStyle w:val="Estndar"/>
        <w:rPr>
          <w:rFonts w:ascii="Arial" w:hAnsi="Arial"/>
          <w:sz w:val="22"/>
          <w:szCs w:val="22"/>
          <w:lang w:val="es-CO"/>
        </w:rPr>
      </w:pPr>
    </w:p>
    <w:p w14:paraId="5ED65DA2" w14:textId="77777777" w:rsidR="00735484" w:rsidRDefault="00735484">
      <w:pPr>
        <w:pStyle w:val="Estndar"/>
      </w:pPr>
    </w:p>
    <w:sectPr w:rsidR="00735484">
      <w:headerReference w:type="default" r:id="rId8"/>
      <w:pgSz w:w="12240" w:h="15840"/>
      <w:pgMar w:top="964" w:right="794" w:bottom="567" w:left="964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0FA8" w14:textId="77777777" w:rsidR="00474631" w:rsidRDefault="00474631">
      <w:r>
        <w:separator/>
      </w:r>
    </w:p>
  </w:endnote>
  <w:endnote w:type="continuationSeparator" w:id="0">
    <w:p w14:paraId="235FDB96" w14:textId="77777777" w:rsidR="00474631" w:rsidRDefault="0047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rinna BT">
    <w:panose1 w:val="02040503030506020204"/>
    <w:charset w:val="00"/>
    <w:family w:val="roman"/>
    <w:pitch w:val="variable"/>
    <w:sig w:usb0="00000087" w:usb1="00000000" w:usb2="00000000" w:usb3="00000000" w:csb0="0000001B" w:csb1="00000000"/>
  </w:font>
  <w:font w:name="korina bt">
    <w:altName w:val="Times New Roman"/>
    <w:panose1 w:val="00000000000000000000"/>
    <w:charset w:val="00"/>
    <w:family w:val="roman"/>
    <w:notTrueType/>
    <w:pitch w:val="default"/>
    <w:sig w:usb0="20660000" w:usb1="007E5250" w:usb2="007E00A0" w:usb3="00300801" w:csb0="00802206" w:csb1="0062EF54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9AC2" w14:textId="77777777" w:rsidR="00474631" w:rsidRDefault="00474631">
      <w:r>
        <w:separator/>
      </w:r>
    </w:p>
  </w:footnote>
  <w:footnote w:type="continuationSeparator" w:id="0">
    <w:p w14:paraId="29B74004" w14:textId="77777777" w:rsidR="00474631" w:rsidRDefault="00474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C95B" w14:textId="681839F8" w:rsidR="002445E3" w:rsidRDefault="007A297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10ABE56C" wp14:editId="34EC4B79">
          <wp:simplePos x="0" y="0"/>
          <wp:positionH relativeFrom="column">
            <wp:posOffset>5506720</wp:posOffset>
          </wp:positionH>
          <wp:positionV relativeFrom="paragraph">
            <wp:posOffset>149225</wp:posOffset>
          </wp:positionV>
          <wp:extent cx="904240" cy="4070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10E"/>
    <w:multiLevelType w:val="hybridMultilevel"/>
    <w:tmpl w:val="2A045454"/>
    <w:lvl w:ilvl="0" w:tplc="240A000F">
      <w:start w:val="1"/>
      <w:numFmt w:val="decimal"/>
      <w:lvlText w:val="%1."/>
      <w:lvlJc w:val="left"/>
      <w:pPr>
        <w:ind w:left="3905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25346"/>
    <w:multiLevelType w:val="singleLevel"/>
    <w:tmpl w:val="F17E04CC"/>
    <w:lvl w:ilvl="0">
      <w:start w:val="1"/>
      <w:numFmt w:val="decimal"/>
      <w:lvlText w:val="%1."/>
      <w:legacy w:legacy="1" w:legacySpace="0" w:legacyIndent="1258"/>
      <w:lvlJc w:val="left"/>
      <w:pPr>
        <w:ind w:left="2156" w:hanging="1258"/>
      </w:pPr>
    </w:lvl>
  </w:abstractNum>
  <w:abstractNum w:abstractNumId="2" w15:restartNumberingAfterBreak="0">
    <w:nsid w:val="0CBE03AB"/>
    <w:multiLevelType w:val="hybridMultilevel"/>
    <w:tmpl w:val="BB066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B6DB4"/>
    <w:multiLevelType w:val="hybridMultilevel"/>
    <w:tmpl w:val="9FFC01EA"/>
    <w:lvl w:ilvl="0" w:tplc="240A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1C5809B7"/>
    <w:multiLevelType w:val="hybridMultilevel"/>
    <w:tmpl w:val="B290E758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621BB"/>
    <w:multiLevelType w:val="hybridMultilevel"/>
    <w:tmpl w:val="86060E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035BD"/>
    <w:multiLevelType w:val="hybridMultilevel"/>
    <w:tmpl w:val="C3924F0A"/>
    <w:lvl w:ilvl="0" w:tplc="A5AAF5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6F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87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21D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BC24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B6D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6D2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224D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8C8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705FD"/>
    <w:multiLevelType w:val="hybridMultilevel"/>
    <w:tmpl w:val="F92004A6"/>
    <w:lvl w:ilvl="0" w:tplc="CE423F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2A49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C2D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CE0A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02C1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71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BE27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0478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A065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65032"/>
    <w:multiLevelType w:val="hybridMultilevel"/>
    <w:tmpl w:val="0C5C8A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20052">
      <w:numFmt w:val="bullet"/>
      <w:lvlText w:val="·"/>
      <w:lvlJc w:val="left"/>
      <w:pPr>
        <w:ind w:left="1763" w:hanging="683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2705C"/>
    <w:multiLevelType w:val="hybridMultilevel"/>
    <w:tmpl w:val="E1F4EDDE"/>
    <w:lvl w:ilvl="0" w:tplc="084A4D9E">
      <w:start w:val="1"/>
      <w:numFmt w:val="decimal"/>
      <w:pStyle w:val="Ttulo1"/>
      <w:lvlText w:val="%1."/>
      <w:lvlJc w:val="left"/>
      <w:pPr>
        <w:ind w:left="720" w:hanging="360"/>
      </w:pPr>
      <w:rPr>
        <w:b/>
        <w:bCs w:val="0"/>
        <w:sz w:val="22"/>
        <w:szCs w:val="2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06111"/>
    <w:multiLevelType w:val="hybridMultilevel"/>
    <w:tmpl w:val="47F25DA2"/>
    <w:lvl w:ilvl="0" w:tplc="240A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53A814AF"/>
    <w:multiLevelType w:val="hybridMultilevel"/>
    <w:tmpl w:val="7884D5A0"/>
    <w:lvl w:ilvl="0" w:tplc="240A000B">
      <w:start w:val="1"/>
      <w:numFmt w:val="bullet"/>
      <w:lvlText w:val=""/>
      <w:lvlJc w:val="left"/>
      <w:pPr>
        <w:ind w:left="93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2" w15:restartNumberingAfterBreak="0">
    <w:nsid w:val="5B3D05C4"/>
    <w:multiLevelType w:val="hybridMultilevel"/>
    <w:tmpl w:val="1FC29F36"/>
    <w:lvl w:ilvl="0" w:tplc="D40EB8BC">
      <w:start w:val="4"/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9C4448"/>
    <w:multiLevelType w:val="hybridMultilevel"/>
    <w:tmpl w:val="8826B1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64478"/>
    <w:multiLevelType w:val="hybridMultilevel"/>
    <w:tmpl w:val="A24E0D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E6A82"/>
    <w:multiLevelType w:val="hybridMultilevel"/>
    <w:tmpl w:val="B4C47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64AA6"/>
    <w:multiLevelType w:val="hybridMultilevel"/>
    <w:tmpl w:val="FD3EF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6239E"/>
    <w:multiLevelType w:val="hybridMultilevel"/>
    <w:tmpl w:val="17A44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D540A"/>
    <w:multiLevelType w:val="hybridMultilevel"/>
    <w:tmpl w:val="1F00C3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60791"/>
    <w:multiLevelType w:val="hybridMultilevel"/>
    <w:tmpl w:val="F34AEA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7"/>
  </w:num>
  <w:num w:numId="5">
    <w:abstractNumId w:val="12"/>
  </w:num>
  <w:num w:numId="6">
    <w:abstractNumId w:val="4"/>
  </w:num>
  <w:num w:numId="7">
    <w:abstractNumId w:val="18"/>
  </w:num>
  <w:num w:numId="8">
    <w:abstractNumId w:val="13"/>
  </w:num>
  <w:num w:numId="9">
    <w:abstractNumId w:val="0"/>
  </w:num>
  <w:num w:numId="10">
    <w:abstractNumId w:val="9"/>
  </w:num>
  <w:num w:numId="1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0"/>
  </w:num>
  <w:num w:numId="16">
    <w:abstractNumId w:val="8"/>
  </w:num>
  <w:num w:numId="17">
    <w:abstractNumId w:val="17"/>
  </w:num>
  <w:num w:numId="18">
    <w:abstractNumId w:val="2"/>
  </w:num>
  <w:num w:numId="19">
    <w:abstractNumId w:val="5"/>
  </w:num>
  <w:num w:numId="20">
    <w:abstractNumId w:val="14"/>
  </w:num>
  <w:num w:numId="21">
    <w:abstractNumId w:val="16"/>
  </w:num>
  <w:num w:numId="22">
    <w:abstractNumId w:val="3"/>
  </w:num>
  <w:num w:numId="23">
    <w:abstractNumId w:val="11"/>
  </w:num>
  <w:num w:numId="24">
    <w:abstractNumId w:val="9"/>
  </w:num>
  <w:num w:numId="25">
    <w:abstractNumId w:val="9"/>
    <w:lvlOverride w:ilvl="0">
      <w:startOverride w:val="1"/>
    </w:lvlOverride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73"/>
    <w:rsid w:val="00036EC0"/>
    <w:rsid w:val="0004137E"/>
    <w:rsid w:val="000624E3"/>
    <w:rsid w:val="000A293B"/>
    <w:rsid w:val="000D6A52"/>
    <w:rsid w:val="00155330"/>
    <w:rsid w:val="001650F7"/>
    <w:rsid w:val="002052FA"/>
    <w:rsid w:val="00234696"/>
    <w:rsid w:val="002445E3"/>
    <w:rsid w:val="00245591"/>
    <w:rsid w:val="00295F2E"/>
    <w:rsid w:val="002A34F6"/>
    <w:rsid w:val="002C2E3E"/>
    <w:rsid w:val="002D7362"/>
    <w:rsid w:val="00327006"/>
    <w:rsid w:val="00364797"/>
    <w:rsid w:val="003665F3"/>
    <w:rsid w:val="00375562"/>
    <w:rsid w:val="00386B20"/>
    <w:rsid w:val="004045CC"/>
    <w:rsid w:val="00445CD5"/>
    <w:rsid w:val="0044635E"/>
    <w:rsid w:val="00472C16"/>
    <w:rsid w:val="00473F37"/>
    <w:rsid w:val="00474631"/>
    <w:rsid w:val="004932F3"/>
    <w:rsid w:val="004A4289"/>
    <w:rsid w:val="004B6173"/>
    <w:rsid w:val="004D09B3"/>
    <w:rsid w:val="005226F4"/>
    <w:rsid w:val="00545540"/>
    <w:rsid w:val="005A0D00"/>
    <w:rsid w:val="005A16B9"/>
    <w:rsid w:val="005F010C"/>
    <w:rsid w:val="005F3F9B"/>
    <w:rsid w:val="005F4233"/>
    <w:rsid w:val="00633BF2"/>
    <w:rsid w:val="00693ADC"/>
    <w:rsid w:val="007174CF"/>
    <w:rsid w:val="00735484"/>
    <w:rsid w:val="00794DAE"/>
    <w:rsid w:val="007A2976"/>
    <w:rsid w:val="007C1987"/>
    <w:rsid w:val="007F3A7E"/>
    <w:rsid w:val="00846606"/>
    <w:rsid w:val="00875B57"/>
    <w:rsid w:val="008D4AAF"/>
    <w:rsid w:val="009223C1"/>
    <w:rsid w:val="00965D90"/>
    <w:rsid w:val="009A58A0"/>
    <w:rsid w:val="009B0617"/>
    <w:rsid w:val="009D18AB"/>
    <w:rsid w:val="00A354D0"/>
    <w:rsid w:val="00A36810"/>
    <w:rsid w:val="00A80085"/>
    <w:rsid w:val="00AF4BE0"/>
    <w:rsid w:val="00AF5510"/>
    <w:rsid w:val="00B04C8D"/>
    <w:rsid w:val="00B2252B"/>
    <w:rsid w:val="00B41A0D"/>
    <w:rsid w:val="00B515DB"/>
    <w:rsid w:val="00B51AEE"/>
    <w:rsid w:val="00B51FBE"/>
    <w:rsid w:val="00B71C25"/>
    <w:rsid w:val="00B936E5"/>
    <w:rsid w:val="00C036FD"/>
    <w:rsid w:val="00C10370"/>
    <w:rsid w:val="00C44EFE"/>
    <w:rsid w:val="00C450BC"/>
    <w:rsid w:val="00C720AA"/>
    <w:rsid w:val="00C7551D"/>
    <w:rsid w:val="00D11A8F"/>
    <w:rsid w:val="00D66E92"/>
    <w:rsid w:val="00D86EA2"/>
    <w:rsid w:val="00DA725F"/>
    <w:rsid w:val="00DC2DE7"/>
    <w:rsid w:val="00E26D0F"/>
    <w:rsid w:val="00E27F2C"/>
    <w:rsid w:val="00EF679C"/>
    <w:rsid w:val="00F12517"/>
    <w:rsid w:val="00F20B62"/>
    <w:rsid w:val="00F338A4"/>
    <w:rsid w:val="00F53B8D"/>
    <w:rsid w:val="00F73034"/>
    <w:rsid w:val="00FA7F24"/>
    <w:rsid w:val="00FC1F57"/>
    <w:rsid w:val="00FD4D10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01FC05"/>
  <w15:chartTrackingRefBased/>
  <w15:docId w15:val="{DEDBF400-DC55-4AA0-85C3-EDA688CD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4D10"/>
    <w:pPr>
      <w:keepNext/>
      <w:keepLines/>
      <w:numPr>
        <w:numId w:val="10"/>
      </w:numPr>
      <w:spacing w:before="240" w:after="240" w:line="256" w:lineRule="auto"/>
      <w:outlineLvl w:val="0"/>
    </w:pPr>
    <w:rPr>
      <w:rFonts w:ascii="Arial" w:hAnsi="Arial"/>
      <w:b/>
      <w:color w:val="000000"/>
      <w:kern w:val="2"/>
      <w:sz w:val="24"/>
      <w:szCs w:val="32"/>
      <w:lang w:val="es-CO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pgrafe">
    <w:name w:val="Epígrafe"/>
    <w:basedOn w:val="Normal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customStyle="1" w:styleId="Tabla">
    <w:name w:val="Tabla"/>
    <w:basedOn w:val="Normal"/>
    <w:rPr>
      <w:sz w:val="24"/>
    </w:rPr>
  </w:style>
  <w:style w:type="paragraph" w:customStyle="1" w:styleId="Pie">
    <w:name w:val="Pie"/>
    <w:basedOn w:val="Normal"/>
    <w:rPr>
      <w:sz w:val="24"/>
    </w:rPr>
  </w:style>
  <w:style w:type="paragraph" w:customStyle="1" w:styleId="Cabecera">
    <w:name w:val="Cabecera"/>
    <w:basedOn w:val="Normal"/>
    <w:rPr>
      <w:sz w:val="24"/>
    </w:rPr>
  </w:style>
  <w:style w:type="paragraph" w:customStyle="1" w:styleId="Subepgrafe">
    <w:name w:val="Subepígrafe"/>
    <w:basedOn w:val="Normal"/>
    <w:pPr>
      <w:spacing w:before="73" w:after="73"/>
    </w:pPr>
    <w:rPr>
      <w:b/>
      <w:i/>
      <w:sz w:val="24"/>
    </w:rPr>
  </w:style>
  <w:style w:type="paragraph" w:customStyle="1" w:styleId="Nmeros">
    <w:name w:val="Números"/>
    <w:basedOn w:val="Normal"/>
    <w:rPr>
      <w:sz w:val="24"/>
    </w:rPr>
  </w:style>
  <w:style w:type="paragraph" w:customStyle="1" w:styleId="Topo1">
    <w:name w:val="Topo 1"/>
    <w:basedOn w:val="Normal"/>
    <w:rPr>
      <w:sz w:val="24"/>
    </w:rPr>
  </w:style>
  <w:style w:type="paragraph" w:customStyle="1" w:styleId="Topo">
    <w:name w:val="Topo"/>
    <w:basedOn w:val="Normal"/>
    <w:rPr>
      <w:sz w:val="24"/>
    </w:rPr>
  </w:style>
  <w:style w:type="paragraph" w:customStyle="1" w:styleId="Simple">
    <w:name w:val="Simple"/>
    <w:basedOn w:val="Normal"/>
    <w:rPr>
      <w:sz w:val="24"/>
    </w:rPr>
  </w:style>
  <w:style w:type="paragraph" w:customStyle="1" w:styleId="Estndar">
    <w:name w:val="Estándar"/>
    <w:basedOn w:val="Normal"/>
    <w:rPr>
      <w:sz w:val="24"/>
    </w:rPr>
  </w:style>
  <w:style w:type="paragraph" w:customStyle="1" w:styleId="Textopredeterminado">
    <w:name w:val="Texto predeterminado"/>
    <w:basedOn w:val="Normal"/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Prrafodelista">
    <w:name w:val="List Paragraph"/>
    <w:aliases w:val="Bolita,BOLA,BOLADEF,List Paragraph,HOJA,Párrafo de lista2,Párrafo de lista3,Párrafo de lista21,Párrafo de lista1,Guión,Párrafo de lista31,BOLITA,Titulo 8,Lista vistosa - Énfasis 11,Viñeta 2,Bola,Párrafo de lista5,Párrafo de lista11,VIÑE"/>
    <w:basedOn w:val="Normal"/>
    <w:link w:val="PrrafodelistaCar"/>
    <w:uiPriority w:val="34"/>
    <w:qFormat/>
    <w:rsid w:val="00EF679C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rrafodelistaCar">
    <w:name w:val="Párrafo de lista Car"/>
    <w:aliases w:val="Bolita Car,BOLA Car,BOLADEF Car,List Paragraph Car,HOJA Car,Párrafo de lista2 Car,Párrafo de lista3 Car,Párrafo de lista21 Car,Párrafo de lista1 Car,Guión Car,Párrafo de lista31 Car,BOLITA Car,Titulo 8 Car,Viñeta 2 Car,Bola Car"/>
    <w:link w:val="Prrafodelista"/>
    <w:uiPriority w:val="34"/>
    <w:qFormat/>
    <w:locked/>
    <w:rsid w:val="00EF679C"/>
    <w:rPr>
      <w:rFonts w:ascii="Calibri" w:eastAsia="Calibri" w:hAnsi="Calibri"/>
      <w:sz w:val="22"/>
      <w:szCs w:val="22"/>
      <w:lang w:val="en-US" w:eastAsia="en-US"/>
    </w:rPr>
  </w:style>
  <w:style w:type="paragraph" w:customStyle="1" w:styleId="m3358369757136467343msolistparagraph">
    <w:name w:val="m_3358369757136467343msolistparagraph"/>
    <w:basedOn w:val="Normal"/>
    <w:rsid w:val="00C720AA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qrev7">
    <w:name w:val="qrev7"/>
    <w:basedOn w:val="Fuentedeprrafopredeter"/>
    <w:rsid w:val="00472C16"/>
  </w:style>
  <w:style w:type="character" w:customStyle="1" w:styleId="xan2fe">
    <w:name w:val="xan2fe"/>
    <w:basedOn w:val="Fuentedeprrafopredeter"/>
    <w:rsid w:val="00472C16"/>
  </w:style>
  <w:style w:type="character" w:customStyle="1" w:styleId="Ttulo1Car">
    <w:name w:val="Título 1 Car"/>
    <w:link w:val="Ttulo1"/>
    <w:uiPriority w:val="9"/>
    <w:rsid w:val="00FD4D10"/>
    <w:rPr>
      <w:rFonts w:ascii="Arial" w:hAnsi="Arial"/>
      <w:b/>
      <w:color w:val="000000"/>
      <w:kern w:val="2"/>
      <w:sz w:val="24"/>
      <w:szCs w:val="32"/>
      <w:lang w:eastAsia="en-US"/>
    </w:rPr>
  </w:style>
  <w:style w:type="table" w:styleId="Tablaconcuadrcula">
    <w:name w:val="Table Grid"/>
    <w:aliases w:val="Grid of table"/>
    <w:basedOn w:val="Tablanormal"/>
    <w:uiPriority w:val="39"/>
    <w:qFormat/>
    <w:rsid w:val="00FD4D10"/>
    <w:rPr>
      <w:rFonts w:ascii="Calibri" w:eastAsia="Calibri" w:hAnsi="Calibri"/>
      <w:kern w:val="2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3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1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3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6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0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6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1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1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7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9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64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2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6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9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47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0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0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5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0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5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4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0</TotalTime>
  <Pages>5</Pages>
  <Words>1309</Words>
  <Characters>7318</Characters>
  <Application>Microsoft Office Word</Application>
  <DocSecurity>0</DocSecurity>
  <Lines>318</Lines>
  <Paragraphs>176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GERS LTDA</vt:lpstr>
    </vt:vector>
  </TitlesOfParts>
  <Company>Microsoft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GERS LTDA</dc:title>
  <dc:subject/>
  <dc:creator>Maria Angelica Suarez</dc:creator>
  <cp:keywords/>
  <cp:lastModifiedBy>gers.ti</cp:lastModifiedBy>
  <cp:revision>2</cp:revision>
  <cp:lastPrinted>2024-01-22T17:47:00Z</cp:lastPrinted>
  <dcterms:created xsi:type="dcterms:W3CDTF">2024-05-24T17:36:00Z</dcterms:created>
  <dcterms:modified xsi:type="dcterms:W3CDTF">2024-05-24T17:36:00Z</dcterms:modified>
</cp:coreProperties>
</file>